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0CB" w:rsidRPr="000C1F77" w:rsidRDefault="000C69E7" w:rsidP="005B6CA1">
      <w:pPr>
        <w:shd w:val="clear" w:color="auto" w:fill="FFFFFF"/>
        <w:spacing w:line="288" w:lineRule="auto"/>
        <w:ind w:firstLine="567"/>
        <w:jc w:val="center"/>
        <w:rPr>
          <w:color w:val="1D1B11"/>
          <w:sz w:val="28"/>
          <w:szCs w:val="28"/>
        </w:rPr>
      </w:pPr>
      <w:r w:rsidRPr="000C1F77">
        <w:rPr>
          <w:color w:val="1D1B11"/>
          <w:spacing w:val="-3"/>
          <w:sz w:val="28"/>
          <w:szCs w:val="28"/>
        </w:rPr>
        <w:t xml:space="preserve">ПРАКТИЧЕСКАЯ </w:t>
      </w:r>
      <w:r w:rsidR="00F950CB" w:rsidRPr="000C1F77">
        <w:rPr>
          <w:color w:val="1D1B11"/>
          <w:spacing w:val="-2"/>
          <w:sz w:val="28"/>
          <w:szCs w:val="28"/>
        </w:rPr>
        <w:t>РАБОТА №</w:t>
      </w:r>
      <w:r w:rsidR="00576519">
        <w:rPr>
          <w:color w:val="1D1B11"/>
          <w:spacing w:val="-2"/>
          <w:sz w:val="28"/>
          <w:szCs w:val="28"/>
        </w:rPr>
        <w:t>1</w:t>
      </w:r>
    </w:p>
    <w:p w:rsidR="001C58C8" w:rsidRPr="000C1F77" w:rsidRDefault="000C69E7" w:rsidP="004C68F4">
      <w:pPr>
        <w:shd w:val="clear" w:color="auto" w:fill="FFFFFF"/>
        <w:spacing w:before="5" w:line="288" w:lineRule="auto"/>
        <w:ind w:firstLine="567"/>
        <w:jc w:val="center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Нагрузка на элементы рессорного подвешивания. Расчет параметров подвешивания. Оценка их надежности</w:t>
      </w:r>
    </w:p>
    <w:p w:rsidR="000C69E7" w:rsidRPr="000C1F77" w:rsidRDefault="000C69E7" w:rsidP="004C68F4">
      <w:pPr>
        <w:shd w:val="clear" w:color="auto" w:fill="FFFFFF"/>
        <w:spacing w:before="5" w:line="288" w:lineRule="auto"/>
        <w:ind w:firstLine="567"/>
        <w:jc w:val="center"/>
        <w:rPr>
          <w:b/>
          <w:color w:val="1D1B11"/>
          <w:sz w:val="28"/>
          <w:szCs w:val="28"/>
        </w:rPr>
      </w:pPr>
    </w:p>
    <w:p w:rsidR="00F950CB" w:rsidRPr="000C1F77" w:rsidRDefault="00F950CB" w:rsidP="004C68F4">
      <w:pPr>
        <w:shd w:val="clear" w:color="auto" w:fill="FFFFFF"/>
        <w:spacing w:line="288" w:lineRule="auto"/>
        <w:ind w:firstLine="567"/>
        <w:jc w:val="both"/>
        <w:rPr>
          <w:color w:val="1D1B11"/>
          <w:spacing w:val="-2"/>
          <w:sz w:val="28"/>
          <w:szCs w:val="28"/>
        </w:rPr>
      </w:pPr>
      <w:r w:rsidRPr="000C1F77">
        <w:rPr>
          <w:b/>
          <w:color w:val="1D1B11"/>
          <w:spacing w:val="-1"/>
          <w:sz w:val="28"/>
          <w:szCs w:val="28"/>
        </w:rPr>
        <w:t>Цель работы</w:t>
      </w:r>
      <w:r w:rsidRPr="000C1F77">
        <w:rPr>
          <w:color w:val="1D1B11"/>
          <w:spacing w:val="-1"/>
          <w:sz w:val="28"/>
          <w:szCs w:val="28"/>
        </w:rPr>
        <w:t xml:space="preserve">: ознакомиться с </w:t>
      </w:r>
      <w:r w:rsidR="00B65596" w:rsidRPr="000C1F77">
        <w:rPr>
          <w:color w:val="1D1B11"/>
          <w:spacing w:val="-1"/>
          <w:sz w:val="28"/>
          <w:szCs w:val="28"/>
        </w:rPr>
        <w:t>н</w:t>
      </w:r>
      <w:r w:rsidR="00B65596" w:rsidRPr="000C1F77">
        <w:rPr>
          <w:color w:val="1D1B11"/>
          <w:sz w:val="28"/>
          <w:szCs w:val="28"/>
        </w:rPr>
        <w:t xml:space="preserve">агрузками, действующими на элементы рессорного подвешивания, </w:t>
      </w:r>
      <w:r w:rsidRPr="000C1F77">
        <w:rPr>
          <w:color w:val="1D1B11"/>
          <w:spacing w:val="-1"/>
          <w:sz w:val="28"/>
          <w:szCs w:val="28"/>
        </w:rPr>
        <w:t xml:space="preserve">методами </w:t>
      </w:r>
      <w:r w:rsidR="00B65596" w:rsidRPr="000C1F77">
        <w:rPr>
          <w:color w:val="1D1B11"/>
          <w:sz w:val="28"/>
          <w:szCs w:val="28"/>
        </w:rPr>
        <w:t>оценки надежности элементов рессорного подвешивания</w:t>
      </w:r>
      <w:r w:rsidRPr="000C1F77">
        <w:rPr>
          <w:color w:val="1D1B11"/>
          <w:spacing w:val="-2"/>
          <w:sz w:val="28"/>
          <w:szCs w:val="28"/>
        </w:rPr>
        <w:t>.</w:t>
      </w:r>
      <w:r w:rsidR="00924F5B" w:rsidRPr="000C1F77">
        <w:rPr>
          <w:color w:val="1D1B11"/>
          <w:spacing w:val="-2"/>
          <w:sz w:val="28"/>
          <w:szCs w:val="28"/>
        </w:rPr>
        <w:t xml:space="preserve"> Выполнить </w:t>
      </w:r>
      <w:r w:rsidR="00B65596" w:rsidRPr="000C1F77">
        <w:rPr>
          <w:color w:val="1D1B11"/>
          <w:spacing w:val="-2"/>
          <w:sz w:val="28"/>
          <w:szCs w:val="28"/>
        </w:rPr>
        <w:t>р</w:t>
      </w:r>
      <w:r w:rsidR="00B65596" w:rsidRPr="000C1F77">
        <w:rPr>
          <w:color w:val="1D1B11"/>
          <w:sz w:val="28"/>
          <w:szCs w:val="28"/>
        </w:rPr>
        <w:t>асчет параметров подвешивания</w:t>
      </w:r>
      <w:r w:rsidR="0073542E" w:rsidRPr="000C1F77">
        <w:rPr>
          <w:color w:val="1D1B11"/>
          <w:sz w:val="28"/>
          <w:szCs w:val="28"/>
        </w:rPr>
        <w:t>.</w:t>
      </w:r>
    </w:p>
    <w:p w:rsidR="001C58C8" w:rsidRPr="000C1F77" w:rsidRDefault="001C58C8" w:rsidP="004C68F4">
      <w:pPr>
        <w:shd w:val="clear" w:color="auto" w:fill="FFFFFF"/>
        <w:spacing w:line="288" w:lineRule="auto"/>
        <w:ind w:firstLine="567"/>
        <w:jc w:val="both"/>
        <w:rPr>
          <w:color w:val="1D1B11"/>
          <w:sz w:val="28"/>
          <w:szCs w:val="28"/>
        </w:rPr>
      </w:pPr>
    </w:p>
    <w:p w:rsidR="00F950CB" w:rsidRPr="000C1F77" w:rsidRDefault="00F950CB" w:rsidP="004C68F4">
      <w:pPr>
        <w:shd w:val="clear" w:color="auto" w:fill="FFFFFF"/>
        <w:spacing w:line="288" w:lineRule="auto"/>
        <w:ind w:firstLine="567"/>
        <w:jc w:val="center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z w:val="28"/>
          <w:szCs w:val="28"/>
        </w:rPr>
        <w:t>Краткие сведения из теории</w:t>
      </w:r>
    </w:p>
    <w:p w:rsidR="00F36D5B" w:rsidRPr="000C1F77" w:rsidRDefault="00F36D5B" w:rsidP="00F36D5B">
      <w:pPr>
        <w:pStyle w:val="ad"/>
        <w:spacing w:after="0" w:line="288" w:lineRule="auto"/>
        <w:ind w:left="0" w:firstLine="709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Рессорное подвешивание является одним из важнейших элементов ходовых частей, от которых зависит плавность хода вагона.</w:t>
      </w:r>
    </w:p>
    <w:p w:rsidR="00F36D5B" w:rsidRPr="000C1F77" w:rsidRDefault="00F36D5B" w:rsidP="00F36D5B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Рессорное подвешивание состоит из упругих элементов, возвращающих устройств и гасителей колебаний.</w:t>
      </w:r>
    </w:p>
    <w:p w:rsidR="00F36D5B" w:rsidRPr="000C1F77" w:rsidRDefault="00F36D5B" w:rsidP="00F36D5B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В качестве упругих элементов применяют витые стальные пружины, резиновые, пневматические, торсионные, тарельчатые, кольцевые и др. типы упругих элементов, а также стальные листовые рессоры.</w:t>
      </w:r>
    </w:p>
    <w:p w:rsidR="00F36D5B" w:rsidRPr="000C1F77" w:rsidRDefault="00F36D5B" w:rsidP="00F36D5B">
      <w:pPr>
        <w:shd w:val="clear" w:color="auto" w:fill="FFFFFF"/>
        <w:spacing w:line="288" w:lineRule="auto"/>
        <w:ind w:right="14"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z w:val="28"/>
        </w:rPr>
        <w:t>Упругие элементы подвешивания характеризуются жесткостью и гибкостью.</w:t>
      </w:r>
      <w:r w:rsidRPr="000C1F77">
        <w:rPr>
          <w:color w:val="1D1B11"/>
          <w:spacing w:val="-1"/>
          <w:sz w:val="28"/>
          <w:szCs w:val="28"/>
        </w:rPr>
        <w:t xml:space="preserve"> Критерием выбора жесткости упругих элементов является качество хода вагона: </w:t>
      </w:r>
      <w:r w:rsidRPr="000C1F77">
        <w:rPr>
          <w:color w:val="1D1B11"/>
          <w:sz w:val="28"/>
          <w:szCs w:val="28"/>
        </w:rPr>
        <w:t xml:space="preserve">устойчивость колеса против схода с рельсов, плавность хода, динамические качества </w:t>
      </w:r>
      <w:r w:rsidRPr="000C1F77">
        <w:rPr>
          <w:color w:val="1D1B11"/>
          <w:spacing w:val="-1"/>
          <w:sz w:val="28"/>
          <w:szCs w:val="28"/>
        </w:rPr>
        <w:t>тележки и ее воздействие на железнодорожный путь.</w:t>
      </w:r>
    </w:p>
    <w:p w:rsidR="00F36D5B" w:rsidRPr="000C1F77" w:rsidRDefault="00F36D5B" w:rsidP="00F36D5B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Жесткость упругого элемента определяется по формуле: </w:t>
      </w:r>
    </w:p>
    <w:p w:rsidR="00F36D5B" w:rsidRPr="000C1F77" w:rsidRDefault="00F36D5B" w:rsidP="00F36D5B">
      <w:pPr>
        <w:spacing w:line="288" w:lineRule="auto"/>
        <w:ind w:firstLine="709"/>
        <w:jc w:val="right"/>
        <w:rPr>
          <w:color w:val="1D1B11"/>
          <w:sz w:val="28"/>
        </w:rPr>
      </w:pPr>
      <w:r w:rsidRPr="000C1F77">
        <w:rPr>
          <w:color w:val="1D1B11"/>
          <w:position w:val="-24"/>
          <w:sz w:val="28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 fillcolor="window">
            <v:imagedata r:id="rId8" o:title=""/>
          </v:shape>
          <o:OLEObject Type="Embed" ProgID="Equation.3" ShapeID="_x0000_i1025" DrawAspect="Content" ObjectID="_1530549027" r:id="rId9"/>
        </w:object>
      </w:r>
      <w:r w:rsidRPr="000C1F77">
        <w:rPr>
          <w:color w:val="1D1B11"/>
          <w:sz w:val="28"/>
        </w:rPr>
        <w:t xml:space="preserve">, </w:t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  <w:t>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.1)</w:t>
      </w:r>
    </w:p>
    <w:p w:rsidR="00F36D5B" w:rsidRPr="000C1F77" w:rsidRDefault="00F36D5B" w:rsidP="00F36D5B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где </w:t>
      </w:r>
      <w:proofErr w:type="gramStart"/>
      <w:r w:rsidRPr="000C1F77">
        <w:rPr>
          <w:color w:val="1D1B11"/>
          <w:sz w:val="28"/>
        </w:rPr>
        <w:t>Р</w:t>
      </w:r>
      <w:proofErr w:type="gramEnd"/>
      <w:r w:rsidRPr="000C1F77">
        <w:rPr>
          <w:color w:val="1D1B11"/>
          <w:sz w:val="28"/>
        </w:rPr>
        <w:t xml:space="preserve"> – сила, приходящаяся на упругий элемент, Н;</w:t>
      </w:r>
    </w:p>
    <w:p w:rsidR="00F36D5B" w:rsidRPr="000C1F77" w:rsidRDefault="00F36D5B" w:rsidP="00F36D5B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  <w:lang w:val="en-US"/>
        </w:rPr>
        <w:t>f</w:t>
      </w:r>
      <w:r w:rsidRPr="000C1F77">
        <w:rPr>
          <w:color w:val="1D1B11"/>
          <w:sz w:val="28"/>
        </w:rPr>
        <w:t xml:space="preserve"> – </w:t>
      </w:r>
      <w:proofErr w:type="gramStart"/>
      <w:r w:rsidRPr="000C1F77">
        <w:rPr>
          <w:color w:val="1D1B11"/>
          <w:sz w:val="28"/>
        </w:rPr>
        <w:t>прогиб</w:t>
      </w:r>
      <w:proofErr w:type="gramEnd"/>
      <w:r w:rsidRPr="000C1F77">
        <w:rPr>
          <w:color w:val="1D1B11"/>
          <w:sz w:val="28"/>
        </w:rPr>
        <w:t xml:space="preserve"> упругого элемента под действием этой силы, м.</w:t>
      </w:r>
    </w:p>
    <w:p w:rsidR="00F36D5B" w:rsidRPr="000C1F77" w:rsidRDefault="00F36D5B" w:rsidP="00F36D5B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Гибкость упругого элемента определяется по формуле: </w:t>
      </w:r>
    </w:p>
    <w:p w:rsidR="00F36D5B" w:rsidRPr="000C1F77" w:rsidRDefault="00F36D5B" w:rsidP="00F36D5B">
      <w:pPr>
        <w:spacing w:line="288" w:lineRule="auto"/>
        <w:ind w:firstLine="709"/>
        <w:jc w:val="right"/>
        <w:rPr>
          <w:color w:val="1D1B11"/>
          <w:sz w:val="28"/>
        </w:rPr>
      </w:pPr>
      <w:r w:rsidRPr="000C1F77">
        <w:rPr>
          <w:color w:val="1D1B11"/>
          <w:position w:val="-24"/>
          <w:sz w:val="28"/>
        </w:rPr>
        <w:object w:dxaOrig="1080" w:dyaOrig="620">
          <v:shape id="_x0000_i1026" type="#_x0000_t75" style="width:54pt;height:30.75pt" o:ole="" fillcolor="window">
            <v:imagedata r:id="rId10" o:title=""/>
          </v:shape>
          <o:OLEObject Type="Embed" ProgID="Equation.3" ShapeID="_x0000_i1026" DrawAspect="Content" ObjectID="_1530549028" r:id="rId11"/>
        </w:object>
      </w:r>
      <w:r w:rsidRPr="000C1F77">
        <w:rPr>
          <w:color w:val="1D1B11"/>
          <w:sz w:val="28"/>
        </w:rPr>
        <w:t>.</w:t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  <w:t>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.2)</w:t>
      </w:r>
    </w:p>
    <w:p w:rsidR="00F36D5B" w:rsidRPr="000C1F77" w:rsidRDefault="00F36D5B" w:rsidP="00F36D5B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Для параллельно расположенных упругих элементов жесткость всего комплекта определяется по формуле: </w:t>
      </w:r>
    </w:p>
    <w:p w:rsidR="00F36D5B" w:rsidRPr="000C1F77" w:rsidRDefault="00F36D5B" w:rsidP="00F36D5B">
      <w:pPr>
        <w:spacing w:line="288" w:lineRule="auto"/>
        <w:ind w:firstLine="709"/>
        <w:jc w:val="right"/>
        <w:rPr>
          <w:color w:val="1D1B11"/>
          <w:sz w:val="28"/>
        </w:rPr>
      </w:pPr>
      <w:r w:rsidRPr="000C1F77">
        <w:rPr>
          <w:color w:val="1D1B11"/>
          <w:position w:val="-28"/>
          <w:sz w:val="28"/>
        </w:rPr>
        <w:object w:dxaOrig="980" w:dyaOrig="680">
          <v:shape id="_x0000_i1027" type="#_x0000_t75" style="width:65.25pt;height:44.25pt" o:ole="" fillcolor="window">
            <v:imagedata r:id="rId12" o:title=""/>
          </v:shape>
          <o:OLEObject Type="Embed" ProgID="Equation.3" ShapeID="_x0000_i1027" DrawAspect="Content" ObjectID="_1530549029" r:id="rId13"/>
        </w:object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  <w:t>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.3)</w:t>
      </w:r>
    </w:p>
    <w:p w:rsidR="00F36D5B" w:rsidRPr="000C1F77" w:rsidRDefault="00F36D5B" w:rsidP="00F36D5B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При последовательном расположении упругих элементов жесткость определяется по формуле:</w:t>
      </w:r>
    </w:p>
    <w:p w:rsidR="00F36D5B" w:rsidRPr="000C1F77" w:rsidRDefault="00F36D5B" w:rsidP="00F36D5B">
      <w:pPr>
        <w:spacing w:line="288" w:lineRule="auto"/>
        <w:ind w:firstLine="900"/>
        <w:jc w:val="right"/>
        <w:rPr>
          <w:color w:val="1D1B11"/>
          <w:sz w:val="28"/>
        </w:rPr>
      </w:pPr>
      <w:r w:rsidRPr="000C1F77">
        <w:rPr>
          <w:color w:val="1D1B11"/>
          <w:position w:val="-30"/>
          <w:sz w:val="28"/>
        </w:rPr>
        <w:object w:dxaOrig="1040" w:dyaOrig="700">
          <v:shape id="_x0000_i1028" type="#_x0000_t75" style="width:69pt;height:46.5pt" o:ole="" fillcolor="window">
            <v:imagedata r:id="rId14" o:title=""/>
          </v:shape>
          <o:OLEObject Type="Embed" ProgID="Equation.3" ShapeID="_x0000_i1028" DrawAspect="Content" ObjectID="_1530549030" r:id="rId15"/>
        </w:object>
      </w:r>
      <w:r w:rsidRPr="000C1F77">
        <w:rPr>
          <w:color w:val="1D1B11"/>
          <w:sz w:val="28"/>
        </w:rPr>
        <w:t xml:space="preserve"> </w:t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  <w:t>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.4)</w:t>
      </w:r>
    </w:p>
    <w:p w:rsidR="00F36D5B" w:rsidRPr="000C1F77" w:rsidRDefault="00122C19" w:rsidP="009E05A1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На основании опыта теоретических и экспериментальных исследований для тележек пассажирских вагонов общего назначения суммарный статический прогиб рессорного подвешивания под тарой должен быть 150-200 мм для скоростей до 160 км/ч</w:t>
      </w:r>
      <w:r w:rsidR="000C7BED" w:rsidRPr="000C1F77">
        <w:rPr>
          <w:color w:val="1D1B11"/>
          <w:sz w:val="28"/>
        </w:rPr>
        <w:t xml:space="preserve"> и 230-280 мм для скоростей до 200 км/ч</w:t>
      </w:r>
      <w:r w:rsidRPr="000C1F77">
        <w:rPr>
          <w:color w:val="1D1B11"/>
          <w:sz w:val="28"/>
        </w:rPr>
        <w:t xml:space="preserve">; для тележек почтовых и багажных вагонов под </w:t>
      </w:r>
      <w:r w:rsidRPr="000C1F77">
        <w:rPr>
          <w:color w:val="1D1B11"/>
          <w:sz w:val="28"/>
        </w:rPr>
        <w:lastRenderedPageBreak/>
        <w:t xml:space="preserve">массой брутто 130-180 мм, изотермических под массой брутто </w:t>
      </w:r>
      <w:r w:rsidR="00A1204E" w:rsidRPr="000C1F77">
        <w:rPr>
          <w:color w:val="1D1B11"/>
          <w:sz w:val="28"/>
        </w:rPr>
        <w:t>80-12</w:t>
      </w:r>
      <w:r w:rsidRPr="000C1F77">
        <w:rPr>
          <w:color w:val="1D1B11"/>
          <w:sz w:val="28"/>
        </w:rPr>
        <w:t>0 мм</w:t>
      </w:r>
      <w:r w:rsidR="00A1204E" w:rsidRPr="000C1F77">
        <w:rPr>
          <w:color w:val="1D1B11"/>
          <w:sz w:val="28"/>
        </w:rPr>
        <w:t xml:space="preserve"> и грузовых под массой брутто 45-65 мм.</w:t>
      </w:r>
    </w:p>
    <w:p w:rsidR="00A1204E" w:rsidRPr="000C1F77" w:rsidRDefault="00A1204E" w:rsidP="009E05A1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Полный расчетный прогиб получается из расчетного статического, умноженного на коэффициент конструктивного запаса прогиба, который для тележек грузовых вагонов с прогибом до 50 мм принимается равным 1,8, свыше 50 мм – 1,75; для изотермических вагонов – 1,65; почтовых, багажных и пассажирских – 1,5. </w:t>
      </w:r>
    </w:p>
    <w:p w:rsidR="00A1204E" w:rsidRPr="000C1F77" w:rsidRDefault="00A1204E" w:rsidP="009E05A1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Статическая сила вагона брутто</w:t>
      </w:r>
      <w:r w:rsidR="004F3B4C" w:rsidRPr="000C1F77">
        <w:rPr>
          <w:color w:val="1D1B11"/>
          <w:sz w:val="28"/>
        </w:rPr>
        <w:t>, приходящаяся на упругий элемент, определяется по формуле:</w:t>
      </w:r>
    </w:p>
    <w:p w:rsidR="00F36D5B" w:rsidRPr="000C1F77" w:rsidRDefault="00940DC4" w:rsidP="009E05A1">
      <w:pPr>
        <w:spacing w:line="288" w:lineRule="auto"/>
        <w:ind w:firstLine="709"/>
        <w:jc w:val="right"/>
        <w:rPr>
          <w:color w:val="1D1B11"/>
          <w:sz w:val="28"/>
        </w:rPr>
      </w:pPr>
      <w:r w:rsidRPr="000C1F77">
        <w:rPr>
          <w:color w:val="1D1B11"/>
          <w:position w:val="-30"/>
          <w:sz w:val="28"/>
        </w:rPr>
        <w:object w:dxaOrig="1620" w:dyaOrig="720">
          <v:shape id="_x0000_i1029" type="#_x0000_t75" style="width:81pt;height:36pt" o:ole="" fillcolor="window">
            <v:imagedata r:id="rId16" o:title=""/>
          </v:shape>
          <o:OLEObject Type="Embed" ProgID="Equation.3" ShapeID="_x0000_i1029" DrawAspect="Content" ObjectID="_1530549031" r:id="rId17"/>
        </w:object>
      </w:r>
      <w:r w:rsidR="009E05A1" w:rsidRPr="000C1F77">
        <w:rPr>
          <w:color w:val="1D1B11"/>
          <w:sz w:val="28"/>
        </w:rPr>
        <w:t>,</w:t>
      </w:r>
      <w:r w:rsidR="009E05A1" w:rsidRPr="000C1F77">
        <w:rPr>
          <w:color w:val="1D1B11"/>
          <w:sz w:val="28"/>
        </w:rPr>
        <w:tab/>
      </w:r>
      <w:r w:rsidR="009E05A1" w:rsidRPr="000C1F77">
        <w:rPr>
          <w:color w:val="1D1B11"/>
          <w:sz w:val="28"/>
        </w:rPr>
        <w:tab/>
      </w:r>
      <w:r w:rsidR="009E05A1" w:rsidRPr="000C1F77">
        <w:rPr>
          <w:color w:val="1D1B11"/>
          <w:sz w:val="28"/>
        </w:rPr>
        <w:tab/>
      </w:r>
      <w:r w:rsidR="009E05A1" w:rsidRPr="000C1F77">
        <w:rPr>
          <w:color w:val="1D1B11"/>
          <w:sz w:val="28"/>
        </w:rPr>
        <w:tab/>
      </w:r>
      <w:r w:rsidR="009E05A1" w:rsidRPr="000C1F77">
        <w:rPr>
          <w:color w:val="1D1B11"/>
          <w:sz w:val="28"/>
        </w:rPr>
        <w:tab/>
        <w:t>(</w:t>
      </w:r>
      <w:r w:rsidR="00576519">
        <w:rPr>
          <w:color w:val="1D1B11"/>
          <w:sz w:val="28"/>
        </w:rPr>
        <w:t>1</w:t>
      </w:r>
      <w:r w:rsidR="009E05A1" w:rsidRPr="000C1F77">
        <w:rPr>
          <w:color w:val="1D1B11"/>
          <w:sz w:val="28"/>
        </w:rPr>
        <w:t>.5)</w:t>
      </w:r>
    </w:p>
    <w:p w:rsidR="00F36D5B" w:rsidRPr="000C1F77" w:rsidRDefault="009E05A1" w:rsidP="009E05A1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где </w:t>
      </w:r>
      <w:proofErr w:type="spellStart"/>
      <w:r w:rsidR="00900C66" w:rsidRPr="000C1F77">
        <w:rPr>
          <w:i/>
          <w:color w:val="1D1B11"/>
          <w:sz w:val="28"/>
        </w:rPr>
        <w:t>Р</w:t>
      </w:r>
      <w:r w:rsidR="00900C66" w:rsidRPr="000C1F77">
        <w:rPr>
          <w:i/>
          <w:color w:val="1D1B11"/>
          <w:sz w:val="28"/>
          <w:vertAlign w:val="subscript"/>
        </w:rPr>
        <w:t>бр</w:t>
      </w:r>
      <w:proofErr w:type="spellEnd"/>
      <w:r w:rsidR="00900C66" w:rsidRPr="000C1F77">
        <w:rPr>
          <w:i/>
          <w:color w:val="1D1B11"/>
          <w:sz w:val="28"/>
        </w:rPr>
        <w:t xml:space="preserve"> </w:t>
      </w:r>
      <w:r w:rsidR="00900C66" w:rsidRPr="000C1F77">
        <w:rPr>
          <w:color w:val="1D1B11"/>
          <w:sz w:val="28"/>
        </w:rPr>
        <w:t>– масса вагона брутто</w:t>
      </w:r>
      <w:r w:rsidR="002E0FFF">
        <w:rPr>
          <w:color w:val="1D1B11"/>
          <w:sz w:val="28"/>
        </w:rPr>
        <w:t xml:space="preserve"> (вес вагона с грузом)</w:t>
      </w:r>
      <w:r w:rsidR="00900C66" w:rsidRPr="000C1F77">
        <w:rPr>
          <w:color w:val="1D1B11"/>
          <w:sz w:val="28"/>
        </w:rPr>
        <w:t xml:space="preserve">, </w:t>
      </w:r>
      <w:proofErr w:type="gramStart"/>
      <w:r w:rsidR="00900C66" w:rsidRPr="000C1F77">
        <w:rPr>
          <w:color w:val="1D1B11"/>
          <w:sz w:val="28"/>
        </w:rPr>
        <w:t>т</w:t>
      </w:r>
      <w:proofErr w:type="gramEnd"/>
      <w:r w:rsidR="002E0FFF">
        <w:rPr>
          <w:color w:val="1D1B11"/>
          <w:sz w:val="28"/>
        </w:rPr>
        <w:t>;</w:t>
      </w:r>
    </w:p>
    <w:p w:rsidR="00900C66" w:rsidRPr="000C1F77" w:rsidRDefault="00900C66" w:rsidP="00900C66">
      <w:pPr>
        <w:spacing w:line="288" w:lineRule="auto"/>
        <w:ind w:firstLine="709"/>
        <w:jc w:val="both"/>
        <w:rPr>
          <w:color w:val="1D1B11"/>
          <w:sz w:val="28"/>
        </w:rPr>
      </w:pPr>
      <w:proofErr w:type="spellStart"/>
      <w:r w:rsidRPr="000C1F77">
        <w:rPr>
          <w:i/>
          <w:color w:val="1D1B11"/>
          <w:sz w:val="28"/>
        </w:rPr>
        <w:t>Р</w:t>
      </w:r>
      <w:r w:rsidRPr="000C1F77">
        <w:rPr>
          <w:i/>
          <w:color w:val="1D1B11"/>
          <w:sz w:val="28"/>
          <w:vertAlign w:val="subscript"/>
        </w:rPr>
        <w:t>нч</w:t>
      </w:r>
      <w:proofErr w:type="spellEnd"/>
      <w:r w:rsidRPr="000C1F77">
        <w:rPr>
          <w:i/>
          <w:color w:val="1D1B11"/>
          <w:sz w:val="28"/>
        </w:rPr>
        <w:t xml:space="preserve"> </w:t>
      </w:r>
      <w:r w:rsidRPr="000C1F77">
        <w:rPr>
          <w:color w:val="1D1B11"/>
          <w:sz w:val="28"/>
        </w:rPr>
        <w:t xml:space="preserve">– масса необрессоренных частей вагона, для </w:t>
      </w:r>
      <w:r w:rsidR="00EA37A5" w:rsidRPr="000C1F77">
        <w:rPr>
          <w:color w:val="1D1B11"/>
          <w:sz w:val="28"/>
        </w:rPr>
        <w:t xml:space="preserve">четырехосных </w:t>
      </w:r>
      <w:r w:rsidRPr="000C1F77">
        <w:rPr>
          <w:color w:val="1D1B11"/>
          <w:sz w:val="28"/>
        </w:rPr>
        <w:t xml:space="preserve">грузовых вагонов </w:t>
      </w:r>
      <w:r w:rsidRPr="000C1F77">
        <w:rPr>
          <w:i/>
          <w:color w:val="1D1B11"/>
          <w:sz w:val="28"/>
        </w:rPr>
        <w:t>Р</w:t>
      </w:r>
      <w:r w:rsidRPr="000C1F77">
        <w:rPr>
          <w:i/>
          <w:color w:val="1D1B11"/>
          <w:sz w:val="28"/>
          <w:vertAlign w:val="subscript"/>
        </w:rPr>
        <w:t>нч</w:t>
      </w:r>
      <w:r w:rsidRPr="000C1F77">
        <w:rPr>
          <w:color w:val="1D1B11"/>
          <w:sz w:val="28"/>
        </w:rPr>
        <w:t xml:space="preserve"> = 8,8 т;</w:t>
      </w:r>
      <w:r w:rsidR="00EA37A5" w:rsidRPr="000C1F77">
        <w:rPr>
          <w:color w:val="1D1B11"/>
          <w:sz w:val="28"/>
        </w:rPr>
        <w:t xml:space="preserve"> для восьмиосных грузовых вагонов </w:t>
      </w:r>
      <w:r w:rsidR="00EA37A5" w:rsidRPr="000C1F77">
        <w:rPr>
          <w:i/>
          <w:color w:val="1D1B11"/>
          <w:sz w:val="28"/>
        </w:rPr>
        <w:t>Р</w:t>
      </w:r>
      <w:r w:rsidR="00EA37A5" w:rsidRPr="000C1F77">
        <w:rPr>
          <w:i/>
          <w:color w:val="1D1B11"/>
          <w:sz w:val="28"/>
          <w:vertAlign w:val="subscript"/>
        </w:rPr>
        <w:t>нч</w:t>
      </w:r>
      <w:r w:rsidR="00EA37A5" w:rsidRPr="000C1F77">
        <w:rPr>
          <w:color w:val="1D1B11"/>
          <w:sz w:val="28"/>
        </w:rPr>
        <w:t xml:space="preserve"> = 17,6 т;</w:t>
      </w:r>
    </w:p>
    <w:p w:rsidR="00900C66" w:rsidRPr="000C1F77" w:rsidRDefault="00900C66" w:rsidP="009E05A1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i/>
          <w:color w:val="1D1B11"/>
          <w:sz w:val="28"/>
        </w:rPr>
        <w:t>п</w:t>
      </w:r>
      <w:r w:rsidRPr="000C1F77">
        <w:rPr>
          <w:i/>
          <w:color w:val="1D1B11"/>
          <w:sz w:val="28"/>
          <w:vertAlign w:val="subscript"/>
        </w:rPr>
        <w:t>э</w:t>
      </w:r>
      <w:r w:rsidRPr="000C1F77">
        <w:rPr>
          <w:i/>
          <w:color w:val="1D1B11"/>
          <w:sz w:val="28"/>
        </w:rPr>
        <w:t xml:space="preserve"> </w:t>
      </w:r>
      <w:r w:rsidRPr="000C1F77">
        <w:rPr>
          <w:color w:val="1D1B11"/>
          <w:sz w:val="28"/>
        </w:rPr>
        <w:t xml:space="preserve">– число параллельно нагруженных упругих элементов (при расчете двухрядной пружины принимается </w:t>
      </w:r>
      <w:proofErr w:type="gramStart"/>
      <w:r w:rsidRPr="000C1F77">
        <w:rPr>
          <w:color w:val="1D1B11"/>
          <w:sz w:val="28"/>
        </w:rPr>
        <w:t>равным</w:t>
      </w:r>
      <w:proofErr w:type="gramEnd"/>
      <w:r w:rsidRPr="000C1F77">
        <w:rPr>
          <w:color w:val="1D1B11"/>
          <w:sz w:val="28"/>
        </w:rPr>
        <w:t xml:space="preserve"> количеству двухрядных пружин в вагоне).</w:t>
      </w:r>
    </w:p>
    <w:p w:rsidR="000C7BED" w:rsidRPr="000C1F77" w:rsidRDefault="000C7BED" w:rsidP="009E05A1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Наибольшая вертикальная расчетная сила, действующая на упругий элемент (с учетом коэффициен</w:t>
      </w:r>
      <w:r w:rsidR="005706BA" w:rsidRPr="000C1F77">
        <w:rPr>
          <w:color w:val="1D1B11"/>
          <w:sz w:val="28"/>
        </w:rPr>
        <w:t>т</w:t>
      </w:r>
      <w:r w:rsidRPr="000C1F77">
        <w:rPr>
          <w:color w:val="1D1B11"/>
          <w:sz w:val="28"/>
        </w:rPr>
        <w:t>а конструктивного запаса прогиба) определяется по формуле:</w:t>
      </w:r>
    </w:p>
    <w:p w:rsidR="000C7BED" w:rsidRPr="000C1F77" w:rsidRDefault="000C7BED" w:rsidP="00374970">
      <w:pPr>
        <w:spacing w:line="288" w:lineRule="auto"/>
        <w:ind w:firstLine="709"/>
        <w:jc w:val="right"/>
        <w:rPr>
          <w:color w:val="1D1B11"/>
          <w:sz w:val="28"/>
        </w:rPr>
      </w:pPr>
      <w:r w:rsidRPr="000C1F77">
        <w:rPr>
          <w:i/>
          <w:color w:val="1D1B11"/>
          <w:sz w:val="28"/>
        </w:rPr>
        <w:t>Р</w:t>
      </w:r>
      <w:r w:rsidRPr="000C1F77">
        <w:rPr>
          <w:i/>
          <w:color w:val="1D1B11"/>
          <w:sz w:val="28"/>
          <w:vertAlign w:val="subscript"/>
        </w:rPr>
        <w:t>р</w:t>
      </w:r>
      <w:r w:rsidRPr="000C1F77">
        <w:rPr>
          <w:i/>
          <w:color w:val="1D1B11"/>
          <w:sz w:val="28"/>
        </w:rPr>
        <w:t xml:space="preserve"> = </w:t>
      </w:r>
      <w:r w:rsidR="00374970" w:rsidRPr="000C1F77">
        <w:rPr>
          <w:i/>
          <w:color w:val="1D1B11"/>
          <w:sz w:val="28"/>
        </w:rPr>
        <w:t>Р</w:t>
      </w:r>
      <w:r w:rsidR="00374970" w:rsidRPr="000C1F77">
        <w:rPr>
          <w:i/>
          <w:color w:val="1D1B11"/>
          <w:sz w:val="28"/>
          <w:vertAlign w:val="subscript"/>
        </w:rPr>
        <w:t>ст</w:t>
      </w:r>
      <w:r w:rsidR="00374970" w:rsidRPr="000C1F77">
        <w:rPr>
          <w:i/>
          <w:color w:val="1D1B11"/>
          <w:sz w:val="28"/>
        </w:rPr>
        <w:t xml:space="preserve"> · К</w:t>
      </w:r>
      <w:r w:rsidR="00374970" w:rsidRPr="000C1F77">
        <w:rPr>
          <w:i/>
          <w:color w:val="1D1B11"/>
          <w:sz w:val="28"/>
          <w:vertAlign w:val="subscript"/>
        </w:rPr>
        <w:t>кз</w:t>
      </w:r>
      <w:r w:rsidR="00374970" w:rsidRPr="000C1F77">
        <w:rPr>
          <w:i/>
          <w:color w:val="1D1B11"/>
          <w:sz w:val="28"/>
        </w:rPr>
        <w:t xml:space="preserve"> ,</w:t>
      </w:r>
      <w:r w:rsidR="00374970" w:rsidRPr="000C1F77">
        <w:rPr>
          <w:i/>
          <w:color w:val="1D1B11"/>
          <w:sz w:val="28"/>
        </w:rPr>
        <w:tab/>
      </w:r>
      <w:r w:rsidR="00374970" w:rsidRPr="000C1F77">
        <w:rPr>
          <w:i/>
          <w:color w:val="1D1B11"/>
          <w:sz w:val="28"/>
        </w:rPr>
        <w:tab/>
      </w:r>
      <w:r w:rsidR="00374970" w:rsidRPr="000C1F77">
        <w:rPr>
          <w:i/>
          <w:color w:val="1D1B11"/>
          <w:sz w:val="28"/>
        </w:rPr>
        <w:tab/>
      </w:r>
      <w:r w:rsidR="00374970" w:rsidRPr="000C1F77">
        <w:rPr>
          <w:i/>
          <w:color w:val="1D1B11"/>
          <w:sz w:val="28"/>
        </w:rPr>
        <w:tab/>
      </w:r>
      <w:r w:rsidR="00374970" w:rsidRPr="000C1F77">
        <w:rPr>
          <w:i/>
          <w:color w:val="1D1B11"/>
          <w:sz w:val="28"/>
        </w:rPr>
        <w:tab/>
      </w:r>
      <w:r w:rsidR="00374970" w:rsidRPr="000C1F77">
        <w:rPr>
          <w:color w:val="1D1B11"/>
          <w:sz w:val="28"/>
        </w:rPr>
        <w:t>(</w:t>
      </w:r>
      <w:r w:rsidR="00576519">
        <w:rPr>
          <w:color w:val="1D1B11"/>
          <w:sz w:val="28"/>
        </w:rPr>
        <w:t>1</w:t>
      </w:r>
      <w:r w:rsidR="00374970" w:rsidRPr="000C1F77">
        <w:rPr>
          <w:color w:val="1D1B11"/>
          <w:sz w:val="28"/>
        </w:rPr>
        <w:t>.6)</w:t>
      </w:r>
    </w:p>
    <w:p w:rsidR="000C7BED" w:rsidRPr="000C1F77" w:rsidRDefault="00374970" w:rsidP="00374970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где </w:t>
      </w:r>
      <w:proofErr w:type="spellStart"/>
      <w:r w:rsidRPr="000C1F77">
        <w:rPr>
          <w:i/>
          <w:color w:val="1D1B11"/>
          <w:sz w:val="28"/>
        </w:rPr>
        <w:t>К</w:t>
      </w:r>
      <w:r w:rsidRPr="000C1F77">
        <w:rPr>
          <w:i/>
          <w:color w:val="1D1B11"/>
          <w:sz w:val="28"/>
          <w:vertAlign w:val="subscript"/>
        </w:rPr>
        <w:t>кз</w:t>
      </w:r>
      <w:proofErr w:type="spellEnd"/>
      <w:r w:rsidRPr="000C1F77">
        <w:rPr>
          <w:i/>
          <w:color w:val="1D1B11"/>
          <w:sz w:val="28"/>
          <w:vertAlign w:val="subscript"/>
        </w:rPr>
        <w:t xml:space="preserve"> </w:t>
      </w:r>
      <w:r w:rsidRPr="000C1F77">
        <w:rPr>
          <w:color w:val="1D1B11"/>
          <w:sz w:val="28"/>
        </w:rPr>
        <w:t>– коэффициент конструктивного запаса прогиба упругого элемента, учитывающий динамические нагрузки.</w:t>
      </w:r>
    </w:p>
    <w:p w:rsidR="00374970" w:rsidRPr="000C1F77" w:rsidRDefault="00374970" w:rsidP="00374970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pacing w:val="-1"/>
          <w:sz w:val="28"/>
          <w:szCs w:val="28"/>
        </w:rPr>
        <w:t xml:space="preserve">Вертикальная жесткость цилиндрической пружины (в </w:t>
      </w:r>
      <w:r w:rsidRPr="000C1F77">
        <w:rPr>
          <w:color w:val="1D1B11"/>
          <w:spacing w:val="-1"/>
          <w:sz w:val="28"/>
          <w:szCs w:val="28"/>
          <w:lang w:val="en-US"/>
        </w:rPr>
        <w:t>MH</w:t>
      </w:r>
      <w:r w:rsidRPr="000C1F77">
        <w:rPr>
          <w:color w:val="1D1B11"/>
          <w:spacing w:val="-1"/>
          <w:sz w:val="28"/>
          <w:szCs w:val="28"/>
        </w:rPr>
        <w:t xml:space="preserve">/м) </w:t>
      </w:r>
      <w:r w:rsidRPr="000C1F77">
        <w:rPr>
          <w:color w:val="1D1B11"/>
          <w:sz w:val="28"/>
        </w:rPr>
        <w:t>определяется по формуле:</w:t>
      </w:r>
    </w:p>
    <w:p w:rsidR="00374970" w:rsidRPr="000C1F77" w:rsidRDefault="00374970" w:rsidP="00374970">
      <w:pPr>
        <w:shd w:val="clear" w:color="auto" w:fill="FFFFFF"/>
        <w:spacing w:line="288" w:lineRule="auto"/>
        <w:ind w:right="2" w:firstLine="709"/>
        <w:jc w:val="right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pacing w:val="-1"/>
          <w:position w:val="-24"/>
          <w:sz w:val="28"/>
          <w:szCs w:val="28"/>
          <w:lang w:val="en-US"/>
        </w:rPr>
        <w:object w:dxaOrig="1140" w:dyaOrig="660">
          <v:shape id="_x0000_i1030" type="#_x0000_t75" style="width:56.25pt;height:33pt" o:ole="">
            <v:imagedata r:id="rId18" o:title=""/>
          </v:shape>
          <o:OLEObject Type="Embed" ProgID="Equation.3" ShapeID="_x0000_i1030" DrawAspect="Content" ObjectID="_1530549032" r:id="rId19"/>
        </w:object>
      </w:r>
      <w:r w:rsidRPr="000C1F77">
        <w:rPr>
          <w:color w:val="1D1B11"/>
          <w:spacing w:val="-1"/>
          <w:sz w:val="28"/>
          <w:szCs w:val="28"/>
        </w:rPr>
        <w:tab/>
      </w:r>
      <w:r w:rsidRPr="000C1F77">
        <w:rPr>
          <w:color w:val="1D1B11"/>
          <w:spacing w:val="-1"/>
          <w:sz w:val="28"/>
          <w:szCs w:val="28"/>
        </w:rPr>
        <w:tab/>
      </w:r>
      <w:r w:rsidRPr="000C1F77">
        <w:rPr>
          <w:color w:val="1D1B11"/>
          <w:spacing w:val="-1"/>
          <w:sz w:val="28"/>
          <w:szCs w:val="28"/>
        </w:rPr>
        <w:tab/>
      </w:r>
      <w:r w:rsidRPr="000C1F77">
        <w:rPr>
          <w:color w:val="1D1B11"/>
          <w:spacing w:val="-1"/>
          <w:sz w:val="28"/>
          <w:szCs w:val="28"/>
        </w:rPr>
        <w:tab/>
      </w:r>
      <w:r w:rsidRPr="000C1F77">
        <w:rPr>
          <w:color w:val="1D1B11"/>
          <w:spacing w:val="-1"/>
          <w:sz w:val="28"/>
          <w:szCs w:val="28"/>
        </w:rPr>
        <w:tab/>
      </w:r>
      <w:r w:rsidRPr="000C1F77">
        <w:rPr>
          <w:color w:val="1D1B11"/>
          <w:spacing w:val="-1"/>
          <w:sz w:val="28"/>
          <w:szCs w:val="28"/>
        </w:rPr>
        <w:tab/>
        <w:t>(</w:t>
      </w:r>
      <w:r w:rsidR="00576519">
        <w:rPr>
          <w:color w:val="1D1B11"/>
          <w:spacing w:val="-1"/>
          <w:sz w:val="28"/>
          <w:szCs w:val="28"/>
        </w:rPr>
        <w:t>1</w:t>
      </w:r>
      <w:r w:rsidRPr="000C1F77">
        <w:rPr>
          <w:color w:val="1D1B11"/>
          <w:spacing w:val="-1"/>
          <w:sz w:val="28"/>
          <w:szCs w:val="28"/>
        </w:rPr>
        <w:t>.7)</w:t>
      </w:r>
    </w:p>
    <w:p w:rsidR="00374970" w:rsidRPr="000C1F77" w:rsidRDefault="00374970" w:rsidP="00374970">
      <w:pPr>
        <w:shd w:val="clear" w:color="auto" w:fill="FFFFFF"/>
        <w:spacing w:line="288" w:lineRule="auto"/>
        <w:ind w:right="2" w:firstLine="708"/>
        <w:jc w:val="both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pacing w:val="-1"/>
          <w:sz w:val="28"/>
          <w:szCs w:val="28"/>
        </w:rPr>
        <w:t xml:space="preserve">где </w:t>
      </w:r>
      <w:r w:rsidRPr="000C1F77">
        <w:rPr>
          <w:i/>
          <w:color w:val="1D1B11"/>
          <w:spacing w:val="-1"/>
          <w:sz w:val="28"/>
          <w:szCs w:val="28"/>
          <w:lang w:val="en-US"/>
        </w:rPr>
        <w:t>G</w:t>
      </w:r>
      <w:r w:rsidRPr="000C1F77">
        <w:rPr>
          <w:color w:val="1D1B11"/>
          <w:spacing w:val="-1"/>
          <w:sz w:val="28"/>
          <w:szCs w:val="28"/>
        </w:rPr>
        <w:t xml:space="preserve"> – модуль сдвига</w:t>
      </w:r>
      <w:r w:rsidR="00C416AF" w:rsidRPr="000C1F77">
        <w:rPr>
          <w:color w:val="1D1B11"/>
          <w:spacing w:val="-1"/>
          <w:sz w:val="28"/>
          <w:szCs w:val="28"/>
        </w:rPr>
        <w:t>, МПа</w:t>
      </w:r>
      <w:r w:rsidRPr="000C1F77">
        <w:rPr>
          <w:color w:val="1D1B11"/>
          <w:spacing w:val="-1"/>
          <w:sz w:val="28"/>
          <w:szCs w:val="28"/>
        </w:rPr>
        <w:t xml:space="preserve">; </w:t>
      </w:r>
    </w:p>
    <w:p w:rsidR="00374970" w:rsidRPr="000C1F77" w:rsidRDefault="00374970" w:rsidP="00374970">
      <w:pPr>
        <w:shd w:val="clear" w:color="auto" w:fill="FFFFFF"/>
        <w:spacing w:line="288" w:lineRule="auto"/>
        <w:ind w:right="2"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i/>
          <w:color w:val="1D1B11"/>
          <w:spacing w:val="-1"/>
          <w:sz w:val="28"/>
          <w:szCs w:val="28"/>
          <w:lang w:val="en-US"/>
        </w:rPr>
        <w:t>d</w:t>
      </w:r>
      <w:r w:rsidRPr="000C1F77">
        <w:rPr>
          <w:color w:val="1D1B11"/>
          <w:spacing w:val="-1"/>
          <w:sz w:val="28"/>
          <w:szCs w:val="28"/>
        </w:rPr>
        <w:t xml:space="preserve"> – </w:t>
      </w:r>
      <w:proofErr w:type="gramStart"/>
      <w:r w:rsidRPr="000C1F77">
        <w:rPr>
          <w:color w:val="1D1B11"/>
          <w:spacing w:val="-1"/>
          <w:sz w:val="28"/>
          <w:szCs w:val="28"/>
        </w:rPr>
        <w:t>диаметр</w:t>
      </w:r>
      <w:proofErr w:type="gramEnd"/>
      <w:r w:rsidRPr="000C1F77">
        <w:rPr>
          <w:color w:val="1D1B11"/>
          <w:spacing w:val="-1"/>
          <w:sz w:val="28"/>
          <w:szCs w:val="28"/>
        </w:rPr>
        <w:t xml:space="preserve"> прутка</w:t>
      </w:r>
      <w:r w:rsidR="00C416AF" w:rsidRPr="000C1F77">
        <w:rPr>
          <w:color w:val="1D1B11"/>
          <w:spacing w:val="-1"/>
          <w:sz w:val="28"/>
          <w:szCs w:val="28"/>
        </w:rPr>
        <w:t xml:space="preserve"> пружины</w:t>
      </w:r>
      <w:r w:rsidRPr="000C1F77">
        <w:rPr>
          <w:color w:val="1D1B11"/>
          <w:spacing w:val="-1"/>
          <w:sz w:val="28"/>
          <w:szCs w:val="28"/>
        </w:rPr>
        <w:t xml:space="preserve">, </w:t>
      </w:r>
      <w:r w:rsidR="00C416AF" w:rsidRPr="000C1F77">
        <w:rPr>
          <w:color w:val="1D1B11"/>
          <w:spacing w:val="-1"/>
          <w:sz w:val="28"/>
          <w:szCs w:val="28"/>
        </w:rPr>
        <w:t xml:space="preserve">для наружных пружин тележек грузовых вагонов </w:t>
      </w:r>
      <w:r w:rsidR="00C416AF" w:rsidRPr="000C1F77">
        <w:rPr>
          <w:i/>
          <w:color w:val="1D1B11"/>
          <w:spacing w:val="-1"/>
          <w:sz w:val="28"/>
          <w:szCs w:val="28"/>
          <w:lang w:val="en-US"/>
        </w:rPr>
        <w:t>d</w:t>
      </w:r>
      <w:r w:rsidR="00C416AF" w:rsidRPr="000C1F77">
        <w:rPr>
          <w:color w:val="1D1B11"/>
          <w:spacing w:val="-1"/>
          <w:sz w:val="28"/>
          <w:szCs w:val="28"/>
        </w:rPr>
        <w:t xml:space="preserve"> = 0,03 </w:t>
      </w:r>
      <w:r w:rsidRPr="000C1F77">
        <w:rPr>
          <w:color w:val="1D1B11"/>
          <w:spacing w:val="-1"/>
          <w:sz w:val="28"/>
          <w:szCs w:val="28"/>
        </w:rPr>
        <w:t>м</w:t>
      </w:r>
      <w:r w:rsidR="00C416AF" w:rsidRPr="000C1F77">
        <w:rPr>
          <w:color w:val="1D1B11"/>
          <w:spacing w:val="-1"/>
          <w:sz w:val="28"/>
          <w:szCs w:val="28"/>
        </w:rPr>
        <w:t xml:space="preserve">, для внутренних пружин тележек грузовых вагонов </w:t>
      </w:r>
      <w:r w:rsidR="00C416AF" w:rsidRPr="000C1F77">
        <w:rPr>
          <w:i/>
          <w:color w:val="1D1B11"/>
          <w:spacing w:val="-1"/>
          <w:sz w:val="28"/>
          <w:szCs w:val="28"/>
          <w:lang w:val="en-US"/>
        </w:rPr>
        <w:t>d</w:t>
      </w:r>
      <w:r w:rsidR="00C416AF" w:rsidRPr="000C1F77">
        <w:rPr>
          <w:color w:val="1D1B11"/>
          <w:spacing w:val="-1"/>
          <w:sz w:val="28"/>
          <w:szCs w:val="28"/>
        </w:rPr>
        <w:t xml:space="preserve"> = 0,019 м</w:t>
      </w:r>
      <w:r w:rsidRPr="000C1F77">
        <w:rPr>
          <w:color w:val="1D1B11"/>
          <w:spacing w:val="-1"/>
          <w:sz w:val="28"/>
          <w:szCs w:val="28"/>
        </w:rPr>
        <w:t>;</w:t>
      </w:r>
    </w:p>
    <w:p w:rsidR="00374970" w:rsidRPr="000C1F77" w:rsidRDefault="00374970" w:rsidP="00374970">
      <w:pPr>
        <w:shd w:val="clear" w:color="auto" w:fill="FFFFFF"/>
        <w:spacing w:line="288" w:lineRule="auto"/>
        <w:ind w:right="2"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i/>
          <w:color w:val="1D1B11"/>
          <w:spacing w:val="-1"/>
          <w:sz w:val="28"/>
          <w:szCs w:val="28"/>
          <w:lang w:val="en-US"/>
        </w:rPr>
        <w:t>D</w:t>
      </w:r>
      <w:r w:rsidRPr="000C1F77">
        <w:rPr>
          <w:color w:val="1D1B11"/>
          <w:spacing w:val="-1"/>
          <w:sz w:val="28"/>
          <w:szCs w:val="28"/>
        </w:rPr>
        <w:t xml:space="preserve"> – </w:t>
      </w:r>
      <w:proofErr w:type="gramStart"/>
      <w:r w:rsidRPr="000C1F77">
        <w:rPr>
          <w:color w:val="1D1B11"/>
          <w:spacing w:val="-1"/>
          <w:sz w:val="28"/>
          <w:szCs w:val="28"/>
        </w:rPr>
        <w:t>средний</w:t>
      </w:r>
      <w:proofErr w:type="gramEnd"/>
      <w:r w:rsidRPr="000C1F77">
        <w:rPr>
          <w:color w:val="1D1B11"/>
          <w:spacing w:val="-1"/>
          <w:sz w:val="28"/>
          <w:szCs w:val="28"/>
        </w:rPr>
        <w:t xml:space="preserve"> диаметр пружины, </w:t>
      </w:r>
      <w:r w:rsidR="00C416AF" w:rsidRPr="000C1F77">
        <w:rPr>
          <w:color w:val="1D1B11"/>
          <w:spacing w:val="-1"/>
          <w:sz w:val="28"/>
          <w:szCs w:val="28"/>
        </w:rPr>
        <w:t xml:space="preserve">для наружных пружин тележек грузовых вагонов           </w:t>
      </w:r>
      <w:r w:rsidR="00C416AF" w:rsidRPr="000C1F77">
        <w:rPr>
          <w:i/>
          <w:color w:val="1D1B11"/>
          <w:spacing w:val="-1"/>
          <w:sz w:val="28"/>
          <w:szCs w:val="28"/>
          <w:lang w:val="en-US"/>
        </w:rPr>
        <w:t>D</w:t>
      </w:r>
      <w:r w:rsidR="00C416AF" w:rsidRPr="000C1F77">
        <w:rPr>
          <w:color w:val="1D1B11"/>
          <w:spacing w:val="-1"/>
          <w:sz w:val="28"/>
          <w:szCs w:val="28"/>
        </w:rPr>
        <w:t xml:space="preserve"> = 0,17 м, для внутренних пружин тележек грузовых вагонов </w:t>
      </w:r>
      <w:r w:rsidR="00C416AF" w:rsidRPr="000C1F77">
        <w:rPr>
          <w:i/>
          <w:color w:val="1D1B11"/>
          <w:spacing w:val="-1"/>
          <w:sz w:val="28"/>
          <w:szCs w:val="28"/>
          <w:lang w:val="en-US"/>
        </w:rPr>
        <w:t>D</w:t>
      </w:r>
      <w:r w:rsidR="00C416AF" w:rsidRPr="000C1F77">
        <w:rPr>
          <w:color w:val="1D1B11"/>
          <w:spacing w:val="-1"/>
          <w:sz w:val="28"/>
          <w:szCs w:val="28"/>
        </w:rPr>
        <w:t xml:space="preserve"> = 0,105 </w:t>
      </w:r>
      <w:r w:rsidRPr="000C1F77">
        <w:rPr>
          <w:color w:val="1D1B11"/>
          <w:spacing w:val="-1"/>
          <w:sz w:val="28"/>
          <w:szCs w:val="28"/>
        </w:rPr>
        <w:t>м;</w:t>
      </w:r>
    </w:p>
    <w:p w:rsidR="00374970" w:rsidRPr="000C1F77" w:rsidRDefault="00374970" w:rsidP="00374970">
      <w:pPr>
        <w:shd w:val="clear" w:color="auto" w:fill="FFFFFF"/>
        <w:spacing w:line="288" w:lineRule="auto"/>
        <w:ind w:right="2"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i/>
          <w:color w:val="1D1B11"/>
          <w:spacing w:val="-1"/>
          <w:sz w:val="28"/>
          <w:szCs w:val="28"/>
          <w:lang w:val="en-US"/>
        </w:rPr>
        <w:t>n</w:t>
      </w:r>
      <w:r w:rsidRPr="000C1F77">
        <w:rPr>
          <w:color w:val="1D1B11"/>
          <w:spacing w:val="-1"/>
          <w:sz w:val="28"/>
          <w:szCs w:val="28"/>
        </w:rPr>
        <w:t xml:space="preserve"> – </w:t>
      </w:r>
      <w:proofErr w:type="gramStart"/>
      <w:r w:rsidRPr="000C1F77">
        <w:rPr>
          <w:color w:val="1D1B11"/>
          <w:spacing w:val="-1"/>
          <w:sz w:val="28"/>
          <w:szCs w:val="28"/>
        </w:rPr>
        <w:t>число</w:t>
      </w:r>
      <w:proofErr w:type="gramEnd"/>
      <w:r w:rsidRPr="000C1F77">
        <w:rPr>
          <w:color w:val="1D1B11"/>
          <w:spacing w:val="-1"/>
          <w:sz w:val="28"/>
          <w:szCs w:val="28"/>
        </w:rPr>
        <w:t xml:space="preserve"> рабочих витков</w:t>
      </w:r>
      <w:r w:rsidR="00396CF5" w:rsidRPr="000C1F77">
        <w:rPr>
          <w:color w:val="1D1B11"/>
          <w:spacing w:val="-1"/>
          <w:sz w:val="28"/>
          <w:szCs w:val="28"/>
        </w:rPr>
        <w:t xml:space="preserve"> пружины</w:t>
      </w:r>
      <w:r w:rsidRPr="000C1F77">
        <w:rPr>
          <w:color w:val="1D1B11"/>
          <w:spacing w:val="-1"/>
          <w:sz w:val="28"/>
          <w:szCs w:val="28"/>
        </w:rPr>
        <w:t xml:space="preserve">, </w:t>
      </w:r>
      <w:r w:rsidR="00396CF5" w:rsidRPr="000C1F77">
        <w:rPr>
          <w:color w:val="1D1B11"/>
          <w:spacing w:val="-1"/>
          <w:sz w:val="28"/>
          <w:szCs w:val="28"/>
        </w:rPr>
        <w:t xml:space="preserve">для наружных пружин тележек грузовых вагонов </w:t>
      </w:r>
      <w:r w:rsidR="00396CF5" w:rsidRPr="000C1F77">
        <w:rPr>
          <w:i/>
          <w:color w:val="1D1B11"/>
          <w:spacing w:val="-1"/>
          <w:sz w:val="28"/>
          <w:szCs w:val="28"/>
          <w:lang w:val="en-US"/>
        </w:rPr>
        <w:t>n</w:t>
      </w:r>
      <w:r w:rsidR="00396CF5" w:rsidRPr="000C1F77">
        <w:rPr>
          <w:color w:val="1D1B11"/>
          <w:spacing w:val="-1"/>
          <w:sz w:val="28"/>
          <w:szCs w:val="28"/>
        </w:rPr>
        <w:t xml:space="preserve"> = 4,2, для внутренних пружин тележек грузовых вагонов</w:t>
      </w:r>
      <w:r w:rsidR="00396CF5" w:rsidRPr="000C1F77">
        <w:rPr>
          <w:i/>
          <w:color w:val="1D1B11"/>
          <w:spacing w:val="-1"/>
          <w:sz w:val="28"/>
          <w:szCs w:val="28"/>
        </w:rPr>
        <w:t xml:space="preserve"> </w:t>
      </w:r>
      <w:r w:rsidR="00396CF5" w:rsidRPr="000C1F77">
        <w:rPr>
          <w:i/>
          <w:color w:val="1D1B11"/>
          <w:spacing w:val="-1"/>
          <w:sz w:val="28"/>
          <w:szCs w:val="28"/>
          <w:lang w:val="en-US"/>
        </w:rPr>
        <w:t>n</w:t>
      </w:r>
      <w:r w:rsidR="00396CF5" w:rsidRPr="000C1F77">
        <w:rPr>
          <w:color w:val="1D1B11"/>
          <w:spacing w:val="-1"/>
          <w:sz w:val="28"/>
          <w:szCs w:val="28"/>
        </w:rPr>
        <w:t xml:space="preserve"> = 7,2.</w:t>
      </w:r>
    </w:p>
    <w:p w:rsidR="00374970" w:rsidRPr="000C1F77" w:rsidRDefault="00C416AF" w:rsidP="00374970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pacing w:val="-1"/>
          <w:sz w:val="28"/>
          <w:szCs w:val="28"/>
        </w:rPr>
        <w:t>Модуль сдвига</w:t>
      </w:r>
      <w:r w:rsidRPr="000C1F77">
        <w:rPr>
          <w:color w:val="1D1B11"/>
          <w:sz w:val="28"/>
        </w:rPr>
        <w:t xml:space="preserve"> определяется по формуле:</w:t>
      </w:r>
    </w:p>
    <w:p w:rsidR="00C416AF" w:rsidRPr="000C1F77" w:rsidRDefault="00C416AF" w:rsidP="00C416AF">
      <w:pPr>
        <w:spacing w:line="288" w:lineRule="auto"/>
        <w:ind w:firstLine="709"/>
        <w:jc w:val="right"/>
        <w:rPr>
          <w:i/>
          <w:color w:val="1D1B11"/>
          <w:spacing w:val="-1"/>
          <w:sz w:val="28"/>
          <w:szCs w:val="28"/>
        </w:rPr>
      </w:pPr>
      <w:r w:rsidRPr="000C1F77">
        <w:rPr>
          <w:i/>
          <w:color w:val="1D1B11"/>
          <w:spacing w:val="-1"/>
          <w:sz w:val="28"/>
          <w:szCs w:val="28"/>
          <w:lang w:val="en-US"/>
        </w:rPr>
        <w:t>G</w:t>
      </w:r>
      <w:r w:rsidRPr="000C1F77">
        <w:rPr>
          <w:i/>
          <w:color w:val="1D1B11"/>
          <w:spacing w:val="-1"/>
          <w:sz w:val="28"/>
          <w:szCs w:val="28"/>
        </w:rPr>
        <w:t>=0,385Е,</w:t>
      </w:r>
      <w:r w:rsidRPr="000C1F77">
        <w:rPr>
          <w:i/>
          <w:color w:val="1D1B11"/>
          <w:spacing w:val="-1"/>
          <w:sz w:val="28"/>
          <w:szCs w:val="28"/>
        </w:rPr>
        <w:tab/>
      </w:r>
      <w:r w:rsidRPr="000C1F77">
        <w:rPr>
          <w:i/>
          <w:color w:val="1D1B11"/>
          <w:spacing w:val="-1"/>
          <w:sz w:val="28"/>
          <w:szCs w:val="28"/>
        </w:rPr>
        <w:tab/>
      </w:r>
      <w:r w:rsidRPr="000C1F77">
        <w:rPr>
          <w:i/>
          <w:color w:val="1D1B11"/>
          <w:spacing w:val="-1"/>
          <w:sz w:val="28"/>
          <w:szCs w:val="28"/>
        </w:rPr>
        <w:tab/>
      </w:r>
      <w:r w:rsidRPr="000C1F77">
        <w:rPr>
          <w:i/>
          <w:color w:val="1D1B11"/>
          <w:spacing w:val="-1"/>
          <w:sz w:val="28"/>
          <w:szCs w:val="28"/>
        </w:rPr>
        <w:tab/>
      </w:r>
      <w:r w:rsidRPr="000C1F77">
        <w:rPr>
          <w:i/>
          <w:color w:val="1D1B11"/>
          <w:spacing w:val="-1"/>
          <w:sz w:val="28"/>
          <w:szCs w:val="28"/>
        </w:rPr>
        <w:tab/>
      </w:r>
      <w:r w:rsidRPr="000C1F77">
        <w:rPr>
          <w:i/>
          <w:color w:val="1D1B11"/>
          <w:spacing w:val="-1"/>
          <w:sz w:val="28"/>
          <w:szCs w:val="28"/>
        </w:rPr>
        <w:tab/>
      </w:r>
      <w:r w:rsidRPr="000C1F77">
        <w:rPr>
          <w:color w:val="1D1B11"/>
          <w:spacing w:val="-1"/>
          <w:sz w:val="28"/>
          <w:szCs w:val="28"/>
        </w:rPr>
        <w:t>(</w:t>
      </w:r>
      <w:r w:rsidR="00576519">
        <w:rPr>
          <w:color w:val="1D1B11"/>
          <w:spacing w:val="-1"/>
          <w:sz w:val="28"/>
          <w:szCs w:val="28"/>
        </w:rPr>
        <w:t>1</w:t>
      </w:r>
      <w:r w:rsidRPr="000C1F77">
        <w:rPr>
          <w:color w:val="1D1B11"/>
          <w:spacing w:val="-1"/>
          <w:sz w:val="28"/>
          <w:szCs w:val="28"/>
        </w:rPr>
        <w:t>.8)</w:t>
      </w:r>
    </w:p>
    <w:p w:rsidR="00374970" w:rsidRPr="000C1F77" w:rsidRDefault="00C416AF" w:rsidP="00374970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pacing w:val="-1"/>
          <w:sz w:val="28"/>
          <w:szCs w:val="28"/>
        </w:rPr>
        <w:t>где</w:t>
      </w:r>
      <w:proofErr w:type="gramStart"/>
      <w:r w:rsidRPr="000C1F77">
        <w:rPr>
          <w:i/>
          <w:color w:val="1D1B11"/>
          <w:spacing w:val="-1"/>
          <w:sz w:val="28"/>
          <w:szCs w:val="28"/>
        </w:rPr>
        <w:t xml:space="preserve"> Е</w:t>
      </w:r>
      <w:proofErr w:type="gramEnd"/>
      <w:r w:rsidRPr="000C1F77">
        <w:rPr>
          <w:i/>
          <w:color w:val="1D1B11"/>
          <w:spacing w:val="-1"/>
          <w:sz w:val="28"/>
          <w:szCs w:val="28"/>
        </w:rPr>
        <w:t xml:space="preserve"> </w:t>
      </w:r>
      <w:r w:rsidRPr="000C1F77">
        <w:rPr>
          <w:color w:val="1D1B11"/>
          <w:spacing w:val="-1"/>
          <w:sz w:val="28"/>
          <w:szCs w:val="28"/>
        </w:rPr>
        <w:t xml:space="preserve">– модуль упругости материала пружины, для стальных пружин </w:t>
      </w:r>
      <w:r w:rsidR="00396CF5" w:rsidRPr="000C1F77">
        <w:rPr>
          <w:color w:val="1D1B11"/>
          <w:spacing w:val="-1"/>
          <w:sz w:val="28"/>
          <w:szCs w:val="28"/>
        </w:rPr>
        <w:t xml:space="preserve">                                 </w:t>
      </w:r>
      <w:r w:rsidRPr="000C1F77">
        <w:rPr>
          <w:i/>
          <w:color w:val="1D1B11"/>
          <w:spacing w:val="-1"/>
          <w:sz w:val="28"/>
          <w:szCs w:val="28"/>
        </w:rPr>
        <w:t>Е</w:t>
      </w:r>
      <w:r w:rsidRPr="000C1F77">
        <w:rPr>
          <w:color w:val="1D1B11"/>
          <w:spacing w:val="-1"/>
          <w:sz w:val="28"/>
          <w:szCs w:val="28"/>
        </w:rPr>
        <w:t xml:space="preserve"> =2,1·10</w:t>
      </w:r>
      <w:r w:rsidRPr="000C1F77">
        <w:rPr>
          <w:color w:val="1D1B11"/>
          <w:spacing w:val="-1"/>
          <w:sz w:val="28"/>
          <w:szCs w:val="28"/>
          <w:vertAlign w:val="superscript"/>
        </w:rPr>
        <w:t xml:space="preserve">5 </w:t>
      </w:r>
      <w:r w:rsidRPr="000C1F77">
        <w:rPr>
          <w:color w:val="1D1B11"/>
          <w:spacing w:val="-1"/>
          <w:sz w:val="28"/>
          <w:szCs w:val="28"/>
        </w:rPr>
        <w:t>МПа</w:t>
      </w:r>
      <w:r w:rsidR="00396CF5" w:rsidRPr="000C1F77">
        <w:rPr>
          <w:color w:val="1D1B11"/>
          <w:spacing w:val="-1"/>
          <w:sz w:val="28"/>
          <w:szCs w:val="28"/>
        </w:rPr>
        <w:t>.</w:t>
      </w:r>
    </w:p>
    <w:p w:rsidR="00374970" w:rsidRPr="000C1F77" w:rsidRDefault="00396CF5" w:rsidP="00374970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proofErr w:type="gramStart"/>
      <w:r w:rsidRPr="000C1F77">
        <w:rPr>
          <w:color w:val="1D1B11"/>
          <w:sz w:val="28"/>
        </w:rPr>
        <w:t>При расчете на прочность двухрядных пружин</w:t>
      </w:r>
      <w:r w:rsidR="00E22131" w:rsidRPr="000C1F77">
        <w:rPr>
          <w:color w:val="1D1B11"/>
          <w:sz w:val="28"/>
        </w:rPr>
        <w:t xml:space="preserve"> вертикальные силы, действующие на</w:t>
      </w:r>
      <w:r w:rsidR="00E22131" w:rsidRPr="000C1F77">
        <w:rPr>
          <w:color w:val="1D1B11"/>
          <w:spacing w:val="-1"/>
          <w:sz w:val="28"/>
          <w:szCs w:val="28"/>
        </w:rPr>
        <w:t xml:space="preserve"> наружную </w:t>
      </w:r>
      <w:r w:rsidR="00E22131" w:rsidRPr="000C1F77">
        <w:rPr>
          <w:i/>
          <w:color w:val="1D1B11"/>
          <w:spacing w:val="-1"/>
          <w:sz w:val="28"/>
          <w:szCs w:val="28"/>
        </w:rPr>
        <w:t>Р</w:t>
      </w:r>
      <w:r w:rsidR="00E22131" w:rsidRPr="000C1F77">
        <w:rPr>
          <w:i/>
          <w:color w:val="1D1B11"/>
          <w:spacing w:val="-1"/>
          <w:sz w:val="28"/>
          <w:szCs w:val="28"/>
          <w:vertAlign w:val="subscript"/>
        </w:rPr>
        <w:t>н</w:t>
      </w:r>
      <w:r w:rsidR="00E22131" w:rsidRPr="000C1F77">
        <w:rPr>
          <w:color w:val="1D1B11"/>
          <w:spacing w:val="-1"/>
          <w:sz w:val="28"/>
          <w:szCs w:val="28"/>
        </w:rPr>
        <w:t xml:space="preserve"> и внутреннюю </w:t>
      </w:r>
      <w:r w:rsidR="00E22131" w:rsidRPr="000C1F77">
        <w:rPr>
          <w:i/>
          <w:color w:val="1D1B11"/>
          <w:spacing w:val="-1"/>
          <w:sz w:val="28"/>
          <w:szCs w:val="28"/>
        </w:rPr>
        <w:t>Р</w:t>
      </w:r>
      <w:r w:rsidR="00E22131" w:rsidRPr="000C1F77">
        <w:rPr>
          <w:i/>
          <w:color w:val="1D1B11"/>
          <w:spacing w:val="-1"/>
          <w:sz w:val="28"/>
          <w:szCs w:val="28"/>
          <w:vertAlign w:val="subscript"/>
        </w:rPr>
        <w:t>в</w:t>
      </w:r>
      <w:r w:rsidR="00E22131" w:rsidRPr="000C1F77">
        <w:rPr>
          <w:color w:val="1D1B11"/>
          <w:spacing w:val="-1"/>
          <w:sz w:val="28"/>
          <w:szCs w:val="28"/>
        </w:rPr>
        <w:t xml:space="preserve"> пружины определяются пропорционально их жесткостям:</w:t>
      </w:r>
      <w:proofErr w:type="gramEnd"/>
    </w:p>
    <w:p w:rsidR="00E22131" w:rsidRPr="000C1F77" w:rsidRDefault="00E22131" w:rsidP="00E22131">
      <w:pPr>
        <w:spacing w:line="288" w:lineRule="auto"/>
        <w:ind w:firstLine="709"/>
        <w:jc w:val="right"/>
        <w:rPr>
          <w:color w:val="1D1B11"/>
          <w:sz w:val="28"/>
        </w:rPr>
      </w:pPr>
      <w:r w:rsidRPr="000C1F77">
        <w:rPr>
          <w:color w:val="1D1B11"/>
          <w:position w:val="-24"/>
          <w:sz w:val="28"/>
        </w:rPr>
        <w:object w:dxaOrig="980" w:dyaOrig="639">
          <v:shape id="_x0000_i1031" type="#_x0000_t75" style="width:48.75pt;height:32.25pt" o:ole="" fillcolor="window">
            <v:imagedata r:id="rId20" o:title=""/>
          </v:shape>
          <o:OLEObject Type="Embed" ProgID="Equation.3" ShapeID="_x0000_i1031" DrawAspect="Content" ObjectID="_1530549033" r:id="rId21"/>
        </w:object>
      </w:r>
      <w:r w:rsidRPr="000C1F77">
        <w:rPr>
          <w:color w:val="1D1B11"/>
          <w:sz w:val="28"/>
        </w:rPr>
        <w:t xml:space="preserve"> </w:t>
      </w:r>
      <w:r w:rsidRPr="000C1F77">
        <w:rPr>
          <w:color w:val="1D1B11"/>
          <w:position w:val="-24"/>
          <w:sz w:val="28"/>
        </w:rPr>
        <w:object w:dxaOrig="960" w:dyaOrig="639">
          <v:shape id="_x0000_i1032" type="#_x0000_t75" style="width:48pt;height:32.25pt" o:ole="" fillcolor="window">
            <v:imagedata r:id="rId22" o:title=""/>
          </v:shape>
          <o:OLEObject Type="Embed" ProgID="Equation.3" ShapeID="_x0000_i1032" DrawAspect="Content" ObjectID="_1530549034" r:id="rId23"/>
        </w:object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  <w:t>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.9)</w:t>
      </w:r>
    </w:p>
    <w:p w:rsidR="00E22131" w:rsidRPr="000C1F77" w:rsidRDefault="00E22131" w:rsidP="00E22131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z w:val="28"/>
        </w:rPr>
        <w:t xml:space="preserve">где </w:t>
      </w:r>
      <w:proofErr w:type="gramStart"/>
      <w:r w:rsidRPr="000C1F77">
        <w:rPr>
          <w:i/>
          <w:color w:val="1D1B11"/>
          <w:sz w:val="28"/>
        </w:rPr>
        <w:t>Р</w:t>
      </w:r>
      <w:proofErr w:type="gramEnd"/>
      <w:r w:rsidRPr="000C1F77">
        <w:rPr>
          <w:color w:val="1D1B11"/>
          <w:sz w:val="28"/>
        </w:rPr>
        <w:t xml:space="preserve"> – вертикальная сила, действующая на</w:t>
      </w:r>
      <w:r w:rsidRPr="000C1F77">
        <w:rPr>
          <w:color w:val="1D1B11"/>
          <w:spacing w:val="-1"/>
          <w:sz w:val="28"/>
          <w:szCs w:val="28"/>
        </w:rPr>
        <w:t xml:space="preserve"> двухрядную пружину, т;</w:t>
      </w:r>
    </w:p>
    <w:p w:rsidR="00E22131" w:rsidRPr="000C1F77" w:rsidRDefault="00E22131" w:rsidP="00E22131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i/>
          <w:color w:val="1D1B11"/>
          <w:spacing w:val="-1"/>
          <w:sz w:val="28"/>
          <w:szCs w:val="28"/>
        </w:rPr>
        <w:lastRenderedPageBreak/>
        <w:t>с</w:t>
      </w:r>
      <w:r w:rsidRPr="000C1F77">
        <w:rPr>
          <w:color w:val="1D1B11"/>
          <w:spacing w:val="-1"/>
          <w:sz w:val="28"/>
          <w:szCs w:val="28"/>
        </w:rPr>
        <w:t xml:space="preserve"> </w:t>
      </w:r>
      <w:r w:rsidR="00833AB0" w:rsidRPr="000C1F77">
        <w:rPr>
          <w:color w:val="1D1B11"/>
          <w:spacing w:val="-1"/>
          <w:sz w:val="28"/>
          <w:szCs w:val="28"/>
        </w:rPr>
        <w:t>–</w:t>
      </w:r>
      <w:r w:rsidRPr="000C1F77">
        <w:rPr>
          <w:color w:val="1D1B11"/>
          <w:spacing w:val="-1"/>
          <w:sz w:val="28"/>
          <w:szCs w:val="28"/>
        </w:rPr>
        <w:t xml:space="preserve"> </w:t>
      </w:r>
      <w:r w:rsidR="00833AB0" w:rsidRPr="000C1F77">
        <w:rPr>
          <w:color w:val="1D1B11"/>
          <w:spacing w:val="-1"/>
          <w:sz w:val="28"/>
          <w:szCs w:val="28"/>
        </w:rPr>
        <w:t xml:space="preserve">жесткость </w:t>
      </w:r>
      <w:r w:rsidR="00833AB0" w:rsidRPr="000C1F77">
        <w:rPr>
          <w:color w:val="1D1B11"/>
          <w:sz w:val="28"/>
        </w:rPr>
        <w:t>двухрядной пружины,</w:t>
      </w:r>
      <w:r w:rsidR="00833AB0" w:rsidRPr="000C1F77">
        <w:rPr>
          <w:color w:val="1D1B11"/>
          <w:spacing w:val="-1"/>
          <w:sz w:val="28"/>
          <w:szCs w:val="28"/>
        </w:rPr>
        <w:t xml:space="preserve"> </w:t>
      </w:r>
      <w:r w:rsidR="00833AB0" w:rsidRPr="000C1F77">
        <w:rPr>
          <w:color w:val="1D1B11"/>
          <w:spacing w:val="-1"/>
          <w:sz w:val="28"/>
          <w:szCs w:val="28"/>
          <w:lang w:val="en-US"/>
        </w:rPr>
        <w:t>MH</w:t>
      </w:r>
      <w:r w:rsidR="00833AB0" w:rsidRPr="000C1F77">
        <w:rPr>
          <w:color w:val="1D1B11"/>
          <w:spacing w:val="-1"/>
          <w:sz w:val="28"/>
          <w:szCs w:val="28"/>
        </w:rPr>
        <w:t>/м;</w:t>
      </w:r>
    </w:p>
    <w:p w:rsidR="00833AB0" w:rsidRPr="000C1F77" w:rsidRDefault="00833AB0" w:rsidP="00833AB0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i/>
          <w:color w:val="1D1B11"/>
          <w:sz w:val="28"/>
        </w:rPr>
        <w:t>с</w:t>
      </w:r>
      <w:r w:rsidRPr="000C1F77">
        <w:rPr>
          <w:i/>
          <w:color w:val="1D1B11"/>
          <w:sz w:val="28"/>
          <w:vertAlign w:val="subscript"/>
        </w:rPr>
        <w:t xml:space="preserve">н </w:t>
      </w:r>
      <w:r w:rsidRPr="000C1F77">
        <w:rPr>
          <w:color w:val="1D1B11"/>
          <w:sz w:val="28"/>
        </w:rPr>
        <w:t>-</w:t>
      </w:r>
      <w:r w:rsidRPr="000C1F77">
        <w:rPr>
          <w:color w:val="1D1B11"/>
          <w:spacing w:val="-1"/>
          <w:sz w:val="28"/>
          <w:szCs w:val="28"/>
        </w:rPr>
        <w:t xml:space="preserve"> жесткость наруж</w:t>
      </w:r>
      <w:r w:rsidRPr="000C1F77">
        <w:rPr>
          <w:color w:val="1D1B11"/>
          <w:sz w:val="28"/>
        </w:rPr>
        <w:t>ной пружины,</w:t>
      </w:r>
      <w:r w:rsidRPr="000C1F77">
        <w:rPr>
          <w:color w:val="1D1B11"/>
          <w:spacing w:val="-1"/>
          <w:sz w:val="28"/>
          <w:szCs w:val="28"/>
        </w:rPr>
        <w:t xml:space="preserve"> </w:t>
      </w:r>
      <w:r w:rsidRPr="000C1F77">
        <w:rPr>
          <w:color w:val="1D1B11"/>
          <w:spacing w:val="-1"/>
          <w:sz w:val="28"/>
          <w:szCs w:val="28"/>
          <w:lang w:val="en-US"/>
        </w:rPr>
        <w:t>MH</w:t>
      </w:r>
      <w:r w:rsidRPr="000C1F77">
        <w:rPr>
          <w:color w:val="1D1B11"/>
          <w:spacing w:val="-1"/>
          <w:sz w:val="28"/>
          <w:szCs w:val="28"/>
        </w:rPr>
        <w:t>/м;</w:t>
      </w:r>
    </w:p>
    <w:p w:rsidR="00833AB0" w:rsidRPr="000C1F77" w:rsidRDefault="00833AB0" w:rsidP="00833AB0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proofErr w:type="gramStart"/>
      <w:r w:rsidRPr="000C1F77">
        <w:rPr>
          <w:i/>
          <w:color w:val="1D1B11"/>
          <w:sz w:val="28"/>
        </w:rPr>
        <w:t>с</w:t>
      </w:r>
      <w:r w:rsidRPr="000C1F77">
        <w:rPr>
          <w:i/>
          <w:color w:val="1D1B11"/>
          <w:sz w:val="28"/>
          <w:vertAlign w:val="subscript"/>
        </w:rPr>
        <w:t>в</w:t>
      </w:r>
      <w:proofErr w:type="gramEnd"/>
      <w:r w:rsidRPr="000C1F77">
        <w:rPr>
          <w:i/>
          <w:color w:val="1D1B11"/>
          <w:sz w:val="28"/>
        </w:rPr>
        <w:t xml:space="preserve"> </w:t>
      </w:r>
      <w:r w:rsidRPr="000C1F77">
        <w:rPr>
          <w:color w:val="1D1B11"/>
          <w:sz w:val="28"/>
        </w:rPr>
        <w:t>-</w:t>
      </w:r>
      <w:r w:rsidRPr="000C1F77">
        <w:rPr>
          <w:color w:val="1D1B11"/>
          <w:spacing w:val="-1"/>
          <w:sz w:val="28"/>
          <w:szCs w:val="28"/>
        </w:rPr>
        <w:t xml:space="preserve"> жесткость внутренней </w:t>
      </w:r>
      <w:r w:rsidRPr="000C1F77">
        <w:rPr>
          <w:color w:val="1D1B11"/>
          <w:sz w:val="28"/>
        </w:rPr>
        <w:t>пружины,</w:t>
      </w:r>
      <w:r w:rsidRPr="000C1F77">
        <w:rPr>
          <w:color w:val="1D1B11"/>
          <w:spacing w:val="-1"/>
          <w:sz w:val="28"/>
          <w:szCs w:val="28"/>
        </w:rPr>
        <w:t xml:space="preserve"> </w:t>
      </w:r>
      <w:r w:rsidRPr="000C1F77">
        <w:rPr>
          <w:color w:val="1D1B11"/>
          <w:spacing w:val="-1"/>
          <w:sz w:val="28"/>
          <w:szCs w:val="28"/>
          <w:lang w:val="en-US"/>
        </w:rPr>
        <w:t>MH</w:t>
      </w:r>
      <w:r w:rsidRPr="000C1F77">
        <w:rPr>
          <w:color w:val="1D1B11"/>
          <w:spacing w:val="-1"/>
          <w:sz w:val="28"/>
          <w:szCs w:val="28"/>
        </w:rPr>
        <w:t>/м.</w:t>
      </w:r>
    </w:p>
    <w:p w:rsidR="00E66BA9" w:rsidRPr="000C1F77" w:rsidRDefault="00E66BA9" w:rsidP="00E66BA9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pacing w:val="-1"/>
          <w:sz w:val="28"/>
          <w:szCs w:val="28"/>
        </w:rPr>
        <w:t>Касательные напряжения, возникающие в пружине,</w:t>
      </w:r>
      <w:r w:rsidRPr="000C1F77">
        <w:rPr>
          <w:color w:val="1D1B11"/>
          <w:sz w:val="28"/>
        </w:rPr>
        <w:t xml:space="preserve"> определяются по формуле:</w:t>
      </w:r>
    </w:p>
    <w:p w:rsidR="00E66BA9" w:rsidRPr="000C1F77" w:rsidRDefault="00A85646" w:rsidP="00E66BA9">
      <w:pPr>
        <w:spacing w:line="288" w:lineRule="auto"/>
        <w:ind w:firstLine="709"/>
        <w:jc w:val="right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position w:val="-24"/>
          <w:sz w:val="28"/>
        </w:rPr>
        <w:object w:dxaOrig="1260" w:dyaOrig="620">
          <v:shape id="_x0000_i1033" type="#_x0000_t75" style="width:63pt;height:30.75pt" o:ole="" fillcolor="window">
            <v:imagedata r:id="rId24" o:title=""/>
          </v:shape>
          <o:OLEObject Type="Embed" ProgID="Equation.3" ShapeID="_x0000_i1033" DrawAspect="Content" ObjectID="_1530549035" r:id="rId25"/>
        </w:object>
      </w:r>
      <w:r w:rsidR="00576519">
        <w:rPr>
          <w:color w:val="1D1B11"/>
          <w:sz w:val="28"/>
        </w:rPr>
        <w:tab/>
      </w:r>
      <w:r w:rsidR="00576519">
        <w:rPr>
          <w:color w:val="1D1B11"/>
          <w:sz w:val="28"/>
        </w:rPr>
        <w:tab/>
      </w:r>
      <w:r w:rsidR="00576519">
        <w:rPr>
          <w:color w:val="1D1B11"/>
          <w:sz w:val="28"/>
        </w:rPr>
        <w:tab/>
      </w:r>
      <w:r w:rsidR="00576519">
        <w:rPr>
          <w:color w:val="1D1B11"/>
          <w:sz w:val="28"/>
        </w:rPr>
        <w:tab/>
      </w:r>
      <w:r w:rsidR="00576519">
        <w:rPr>
          <w:color w:val="1D1B11"/>
          <w:sz w:val="28"/>
        </w:rPr>
        <w:tab/>
      </w:r>
      <w:r w:rsidR="00576519">
        <w:rPr>
          <w:color w:val="1D1B11"/>
          <w:sz w:val="28"/>
        </w:rPr>
        <w:tab/>
        <w:t>(1</w:t>
      </w:r>
      <w:r w:rsidR="00E66BA9" w:rsidRPr="000C1F77">
        <w:rPr>
          <w:color w:val="1D1B11"/>
          <w:sz w:val="28"/>
        </w:rPr>
        <w:t>.10)</w:t>
      </w:r>
    </w:p>
    <w:p w:rsidR="00833AB0" w:rsidRPr="000C1F77" w:rsidRDefault="00C747A4" w:rsidP="00374970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z w:val="28"/>
        </w:rPr>
        <w:t xml:space="preserve">где </w:t>
      </w:r>
      <w:proofErr w:type="gramStart"/>
      <w:r w:rsidRPr="000C1F77">
        <w:rPr>
          <w:i/>
          <w:color w:val="1D1B11"/>
          <w:sz w:val="28"/>
        </w:rPr>
        <w:t>Р</w:t>
      </w:r>
      <w:proofErr w:type="gramEnd"/>
      <w:r w:rsidRPr="000C1F77">
        <w:rPr>
          <w:color w:val="1D1B11"/>
          <w:sz w:val="28"/>
        </w:rPr>
        <w:t xml:space="preserve"> – вертикальная сила, действующая на</w:t>
      </w:r>
      <w:r w:rsidRPr="000C1F77">
        <w:rPr>
          <w:color w:val="1D1B11"/>
          <w:spacing w:val="-1"/>
          <w:sz w:val="28"/>
          <w:szCs w:val="28"/>
        </w:rPr>
        <w:t xml:space="preserve"> пружину, МН;</w:t>
      </w:r>
    </w:p>
    <w:p w:rsidR="00C747A4" w:rsidRPr="000C1F77" w:rsidRDefault="00C747A4" w:rsidP="00374970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i/>
          <w:color w:val="1D1B11"/>
          <w:spacing w:val="-1"/>
          <w:sz w:val="28"/>
          <w:szCs w:val="28"/>
          <w:lang w:val="en-US"/>
        </w:rPr>
        <w:t>R</w:t>
      </w:r>
      <w:r w:rsidRPr="000C1F77">
        <w:rPr>
          <w:color w:val="1D1B11"/>
          <w:spacing w:val="-1"/>
          <w:sz w:val="28"/>
          <w:szCs w:val="28"/>
        </w:rPr>
        <w:t xml:space="preserve"> – </w:t>
      </w:r>
      <w:proofErr w:type="gramStart"/>
      <w:r w:rsidRPr="000C1F77">
        <w:rPr>
          <w:color w:val="1D1B11"/>
          <w:spacing w:val="-1"/>
          <w:sz w:val="28"/>
          <w:szCs w:val="28"/>
        </w:rPr>
        <w:t>средний</w:t>
      </w:r>
      <w:proofErr w:type="gramEnd"/>
      <w:r w:rsidRPr="000C1F77">
        <w:rPr>
          <w:color w:val="1D1B11"/>
          <w:spacing w:val="-1"/>
          <w:sz w:val="28"/>
          <w:szCs w:val="28"/>
        </w:rPr>
        <w:t xml:space="preserve"> радиус пружины, м;</w:t>
      </w:r>
    </w:p>
    <w:p w:rsidR="00A85646" w:rsidRPr="000C1F77" w:rsidRDefault="00A85646" w:rsidP="00374970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position w:val="-10"/>
          <w:sz w:val="28"/>
        </w:rPr>
        <w:object w:dxaOrig="200" w:dyaOrig="320">
          <v:shape id="_x0000_i1034" type="#_x0000_t75" style="width:9.75pt;height:15.75pt" o:ole="" fillcolor="window">
            <v:imagedata r:id="rId26" o:title=""/>
          </v:shape>
          <o:OLEObject Type="Embed" ProgID="Equation.3" ShapeID="_x0000_i1034" DrawAspect="Content" ObjectID="_1530549036" r:id="rId27"/>
        </w:object>
      </w:r>
      <w:r w:rsidRPr="000C1F77">
        <w:rPr>
          <w:color w:val="1D1B11"/>
          <w:sz w:val="28"/>
        </w:rPr>
        <w:t xml:space="preserve"> - поправочный коэффициент кривизны витой пружины, определяемый по формуле:</w:t>
      </w:r>
    </w:p>
    <w:p w:rsidR="00A85646" w:rsidRPr="000C1F77" w:rsidRDefault="00A85646" w:rsidP="00A85646">
      <w:pPr>
        <w:spacing w:line="288" w:lineRule="auto"/>
        <w:ind w:firstLine="709"/>
        <w:jc w:val="right"/>
        <w:rPr>
          <w:color w:val="1D1B11"/>
          <w:sz w:val="28"/>
        </w:rPr>
      </w:pPr>
      <w:r w:rsidRPr="000C1F77">
        <w:rPr>
          <w:color w:val="1D1B11"/>
          <w:position w:val="-24"/>
          <w:sz w:val="28"/>
        </w:rPr>
        <w:object w:dxaOrig="1960" w:dyaOrig="620">
          <v:shape id="_x0000_i1035" type="#_x0000_t75" style="width:98.25pt;height:30.75pt" o:ole="" fillcolor="window">
            <v:imagedata r:id="rId28" o:title=""/>
          </v:shape>
          <o:OLEObject Type="Embed" ProgID="Equation.3" ShapeID="_x0000_i1035" DrawAspect="Content" ObjectID="_1530549037" r:id="rId29"/>
        </w:object>
      </w:r>
      <w:r w:rsidRPr="000C1F77">
        <w:rPr>
          <w:color w:val="1D1B11"/>
          <w:sz w:val="28"/>
        </w:rPr>
        <w:t>,</w:t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  <w:t>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.11)</w:t>
      </w:r>
    </w:p>
    <w:p w:rsidR="00396CF5" w:rsidRPr="000C1F77" w:rsidRDefault="00A85646" w:rsidP="00A85646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z w:val="28"/>
        </w:rPr>
        <w:t xml:space="preserve">где </w:t>
      </w:r>
      <w:r w:rsidR="00396CF5" w:rsidRPr="000C1F77">
        <w:rPr>
          <w:i/>
          <w:color w:val="1D1B11"/>
          <w:spacing w:val="-1"/>
          <w:sz w:val="28"/>
          <w:szCs w:val="28"/>
          <w:lang w:val="en-US"/>
        </w:rPr>
        <w:t>m</w:t>
      </w:r>
      <w:r w:rsidR="00396CF5" w:rsidRPr="000C1F77">
        <w:rPr>
          <w:i/>
          <w:color w:val="1D1B11"/>
          <w:spacing w:val="-1"/>
          <w:sz w:val="28"/>
          <w:szCs w:val="28"/>
        </w:rPr>
        <w:t>=</w:t>
      </w:r>
      <w:r w:rsidR="00396CF5" w:rsidRPr="000C1F77">
        <w:rPr>
          <w:i/>
          <w:color w:val="1D1B11"/>
          <w:spacing w:val="-1"/>
          <w:sz w:val="28"/>
          <w:szCs w:val="28"/>
          <w:lang w:val="en-US"/>
        </w:rPr>
        <w:t>D</w:t>
      </w:r>
      <w:r w:rsidR="00396CF5" w:rsidRPr="000C1F77">
        <w:rPr>
          <w:i/>
          <w:color w:val="1D1B11"/>
          <w:spacing w:val="-1"/>
          <w:sz w:val="28"/>
          <w:szCs w:val="28"/>
        </w:rPr>
        <w:t>/</w:t>
      </w:r>
      <w:r w:rsidR="00396CF5" w:rsidRPr="000C1F77">
        <w:rPr>
          <w:i/>
          <w:color w:val="1D1B11"/>
          <w:spacing w:val="-1"/>
          <w:sz w:val="28"/>
          <w:szCs w:val="28"/>
          <w:lang w:val="en-US"/>
        </w:rPr>
        <w:t>d</w:t>
      </w:r>
      <w:r w:rsidR="00396CF5" w:rsidRPr="000C1F77">
        <w:rPr>
          <w:color w:val="1D1B11"/>
          <w:spacing w:val="-1"/>
          <w:sz w:val="28"/>
          <w:szCs w:val="28"/>
        </w:rPr>
        <w:t xml:space="preserve"> – индекс пружины.</w:t>
      </w:r>
    </w:p>
    <w:p w:rsidR="00F36D5B" w:rsidRPr="000C1F77" w:rsidRDefault="00A85646" w:rsidP="009E05A1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Прочность пружины будет обеспечена при выполнении условия:</w:t>
      </w:r>
    </w:p>
    <w:p w:rsidR="00A85646" w:rsidRPr="000C1F77" w:rsidRDefault="00A85646" w:rsidP="00A85646">
      <w:pPr>
        <w:spacing w:line="288" w:lineRule="auto"/>
        <w:ind w:firstLine="709"/>
        <w:jc w:val="right"/>
        <w:rPr>
          <w:color w:val="1D1B11"/>
          <w:sz w:val="28"/>
        </w:rPr>
      </w:pPr>
      <w:r w:rsidRPr="000C1F77">
        <w:rPr>
          <w:color w:val="1D1B11"/>
          <w:position w:val="-10"/>
          <w:sz w:val="28"/>
        </w:rPr>
        <w:object w:dxaOrig="700" w:dyaOrig="320">
          <v:shape id="_x0000_i1036" type="#_x0000_t75" style="width:35.25pt;height:15.75pt" o:ole="" fillcolor="window">
            <v:imagedata r:id="rId30" o:title=""/>
          </v:shape>
          <o:OLEObject Type="Embed" ProgID="Equation.3" ShapeID="_x0000_i1036" DrawAspect="Content" ObjectID="_1530549038" r:id="rId31"/>
        </w:object>
      </w:r>
      <w:r w:rsidRPr="000C1F77">
        <w:rPr>
          <w:color w:val="1D1B11"/>
          <w:sz w:val="28"/>
        </w:rPr>
        <w:t xml:space="preserve">, </w:t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</w:r>
      <w:r w:rsidRPr="000C1F77">
        <w:rPr>
          <w:color w:val="1D1B11"/>
          <w:sz w:val="28"/>
        </w:rPr>
        <w:tab/>
        <w:t>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.12)</w:t>
      </w:r>
    </w:p>
    <w:p w:rsidR="00A85646" w:rsidRPr="000C1F77" w:rsidRDefault="00A85646" w:rsidP="009E05A1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z w:val="28"/>
        </w:rPr>
        <w:t xml:space="preserve">где </w:t>
      </w:r>
      <w:r w:rsidRPr="000C1F77">
        <w:rPr>
          <w:color w:val="1D1B11"/>
          <w:position w:val="-10"/>
          <w:sz w:val="28"/>
        </w:rPr>
        <w:object w:dxaOrig="320" w:dyaOrig="320">
          <v:shape id="_x0000_i1037" type="#_x0000_t75" style="width:15.75pt;height:15.75pt" o:ole="" fillcolor="window">
            <v:imagedata r:id="rId32" o:title=""/>
          </v:shape>
          <o:OLEObject Type="Embed" ProgID="Equation.3" ShapeID="_x0000_i1037" DrawAspect="Content" ObjectID="_1530549039" r:id="rId33"/>
        </w:object>
      </w:r>
      <w:r w:rsidRPr="000C1F77">
        <w:rPr>
          <w:color w:val="1D1B11"/>
          <w:sz w:val="28"/>
        </w:rPr>
        <w:t xml:space="preserve"> - допускаемые к</w:t>
      </w:r>
      <w:r w:rsidRPr="000C1F77">
        <w:rPr>
          <w:color w:val="1D1B11"/>
          <w:spacing w:val="-1"/>
          <w:sz w:val="28"/>
          <w:szCs w:val="28"/>
        </w:rPr>
        <w:t>асательные напряжения, МПа.</w:t>
      </w:r>
    </w:p>
    <w:p w:rsidR="00A85646" w:rsidRPr="000C1F77" w:rsidRDefault="00A85646" w:rsidP="00127F3B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Для пружин по ГОСТ</w:t>
      </w:r>
      <w:r w:rsidRPr="000C1F77">
        <w:rPr>
          <w:noProof/>
          <w:color w:val="1D1B11"/>
          <w:sz w:val="28"/>
          <w:szCs w:val="28"/>
        </w:rPr>
        <w:t xml:space="preserve"> 1452</w:t>
      </w:r>
      <w:r w:rsidR="004C0FC0" w:rsidRPr="000C1F77">
        <w:rPr>
          <w:noProof/>
          <w:color w:val="1D1B11"/>
          <w:sz w:val="28"/>
          <w:szCs w:val="28"/>
        </w:rPr>
        <w:t>-</w:t>
      </w:r>
      <w:r w:rsidRPr="000C1F77">
        <w:rPr>
          <w:noProof/>
          <w:color w:val="1D1B11"/>
          <w:sz w:val="28"/>
          <w:szCs w:val="28"/>
        </w:rPr>
        <w:t>79</w:t>
      </w:r>
      <w:r w:rsidRPr="000C1F77">
        <w:rPr>
          <w:color w:val="1D1B11"/>
          <w:sz w:val="28"/>
          <w:szCs w:val="28"/>
        </w:rPr>
        <w:t xml:space="preserve"> с круглым сечением витков при расч</w:t>
      </w:r>
      <w:r w:rsidRPr="000C1F77">
        <w:rPr>
          <w:color w:val="1D1B11"/>
          <w:sz w:val="28"/>
          <w:szCs w:val="28"/>
        </w:rPr>
        <w:t>е</w:t>
      </w:r>
      <w:r w:rsidRPr="000C1F77">
        <w:rPr>
          <w:color w:val="1D1B11"/>
          <w:sz w:val="28"/>
          <w:szCs w:val="28"/>
        </w:rPr>
        <w:t>те на прочность [τ</w:t>
      </w:r>
      <w:r w:rsidRPr="000C1F77">
        <w:rPr>
          <w:noProof/>
          <w:color w:val="1D1B11"/>
          <w:sz w:val="28"/>
          <w:szCs w:val="28"/>
        </w:rPr>
        <w:t>] = 750</w:t>
      </w:r>
      <w:r w:rsidRPr="000C1F77">
        <w:rPr>
          <w:color w:val="1D1B11"/>
          <w:sz w:val="28"/>
          <w:szCs w:val="28"/>
        </w:rPr>
        <w:t xml:space="preserve"> МПа</w:t>
      </w:r>
      <w:r w:rsidR="004C0FC0" w:rsidRPr="000C1F77">
        <w:rPr>
          <w:color w:val="1D1B11"/>
          <w:sz w:val="28"/>
          <w:szCs w:val="28"/>
        </w:rPr>
        <w:t xml:space="preserve"> для сталей 55С2, 55С2А и 60С2 и [τ</w:t>
      </w:r>
      <w:r w:rsidR="004C0FC0" w:rsidRPr="000C1F77">
        <w:rPr>
          <w:noProof/>
          <w:color w:val="1D1B11"/>
          <w:sz w:val="28"/>
          <w:szCs w:val="28"/>
        </w:rPr>
        <w:t>] = 1050</w:t>
      </w:r>
      <w:r w:rsidR="004C0FC0" w:rsidRPr="000C1F77">
        <w:rPr>
          <w:color w:val="1D1B11"/>
          <w:sz w:val="28"/>
          <w:szCs w:val="28"/>
        </w:rPr>
        <w:t xml:space="preserve"> МПа для стали 60С2ХФА.</w:t>
      </w:r>
    </w:p>
    <w:p w:rsidR="00A85646" w:rsidRPr="000C1F77" w:rsidRDefault="00A85646" w:rsidP="00127F3B">
      <w:pPr>
        <w:spacing w:line="288" w:lineRule="auto"/>
        <w:ind w:firstLine="709"/>
        <w:jc w:val="both"/>
        <w:rPr>
          <w:color w:val="1D1B11"/>
          <w:spacing w:val="-1"/>
          <w:sz w:val="28"/>
          <w:szCs w:val="28"/>
        </w:rPr>
      </w:pPr>
    </w:p>
    <w:p w:rsidR="00757004" w:rsidRPr="000C1F77" w:rsidRDefault="00757004" w:rsidP="00127F3B">
      <w:pPr>
        <w:shd w:val="clear" w:color="auto" w:fill="FFFFFF"/>
        <w:spacing w:line="288" w:lineRule="auto"/>
        <w:ind w:left="3261" w:right="1094" w:firstLine="709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pacing w:val="1"/>
          <w:sz w:val="28"/>
          <w:szCs w:val="28"/>
        </w:rPr>
        <w:t>Порядок выполнения работы</w:t>
      </w:r>
    </w:p>
    <w:p w:rsidR="001F75A9" w:rsidRPr="000C1F77" w:rsidRDefault="00897259" w:rsidP="00897259">
      <w:pPr>
        <w:widowControl/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1) </w:t>
      </w:r>
      <w:r w:rsidR="00557EB5" w:rsidRPr="000C1F77">
        <w:rPr>
          <w:color w:val="1D1B11"/>
          <w:sz w:val="28"/>
          <w:szCs w:val="28"/>
        </w:rPr>
        <w:t>С</w:t>
      </w:r>
      <w:r w:rsidR="00FA466D" w:rsidRPr="000C1F77">
        <w:rPr>
          <w:color w:val="1D1B11"/>
          <w:sz w:val="28"/>
          <w:szCs w:val="28"/>
        </w:rPr>
        <w:t xml:space="preserve">огласно последней цифре </w:t>
      </w:r>
      <w:r w:rsidR="00557EB5" w:rsidRPr="000C1F77">
        <w:rPr>
          <w:color w:val="1D1B11"/>
          <w:sz w:val="28"/>
          <w:szCs w:val="28"/>
        </w:rPr>
        <w:t>личного шифра (</w:t>
      </w:r>
      <w:r w:rsidR="00AA186D">
        <w:rPr>
          <w:color w:val="1D1B11"/>
          <w:sz w:val="28"/>
          <w:szCs w:val="28"/>
        </w:rPr>
        <w:t>логина</w:t>
      </w:r>
      <w:r w:rsidR="00557EB5" w:rsidRPr="000C1F77">
        <w:rPr>
          <w:color w:val="1D1B11"/>
          <w:sz w:val="28"/>
          <w:szCs w:val="28"/>
        </w:rPr>
        <w:t xml:space="preserve">) </w:t>
      </w:r>
      <w:r w:rsidR="00FA466D" w:rsidRPr="000C1F77">
        <w:rPr>
          <w:color w:val="1D1B11"/>
          <w:sz w:val="28"/>
          <w:szCs w:val="28"/>
        </w:rPr>
        <w:t xml:space="preserve">выбрать свой вариант из таблицы </w:t>
      </w:r>
      <w:r w:rsidR="00576519">
        <w:rPr>
          <w:color w:val="1D1B11"/>
          <w:sz w:val="28"/>
          <w:szCs w:val="28"/>
        </w:rPr>
        <w:t>1</w:t>
      </w:r>
      <w:r w:rsidR="00AE0CF5">
        <w:rPr>
          <w:color w:val="1D1B11"/>
          <w:sz w:val="28"/>
          <w:szCs w:val="28"/>
        </w:rPr>
        <w:t>.1</w:t>
      </w:r>
      <w:r w:rsidR="00FA466D" w:rsidRPr="000C1F77">
        <w:rPr>
          <w:color w:val="1D1B11"/>
          <w:sz w:val="28"/>
          <w:szCs w:val="28"/>
        </w:rPr>
        <w:t xml:space="preserve"> – вагон, для которого необходимо выполнить расчет.</w:t>
      </w:r>
      <w:r w:rsidR="001F75A9" w:rsidRPr="000C1F77">
        <w:rPr>
          <w:color w:val="1D1B11"/>
          <w:sz w:val="28"/>
          <w:szCs w:val="28"/>
        </w:rPr>
        <w:t xml:space="preserve"> </w:t>
      </w:r>
    </w:p>
    <w:p w:rsidR="001F75A9" w:rsidRPr="000C1F77" w:rsidRDefault="00A62F4C" w:rsidP="00A62F4C">
      <w:pPr>
        <w:widowControl/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2) </w:t>
      </w:r>
      <w:r w:rsidR="001F75A9" w:rsidRPr="000C1F77">
        <w:rPr>
          <w:color w:val="1D1B11"/>
          <w:sz w:val="28"/>
          <w:szCs w:val="28"/>
        </w:rPr>
        <w:t xml:space="preserve">Провести </w:t>
      </w:r>
      <w:r w:rsidR="001F75A9" w:rsidRPr="000C1F77">
        <w:rPr>
          <w:bCs/>
          <w:color w:val="1D1B11"/>
          <w:sz w:val="28"/>
        </w:rPr>
        <w:t>расчёт на прочность двухрядной пружины рессорного комплекта тележки грузового вагона</w:t>
      </w:r>
      <w:r w:rsidR="001F75A9" w:rsidRPr="000C1F77">
        <w:rPr>
          <w:color w:val="1D1B11"/>
          <w:sz w:val="28"/>
          <w:szCs w:val="28"/>
        </w:rPr>
        <w:t>. С</w:t>
      </w:r>
      <w:r w:rsidR="001F75A9" w:rsidRPr="000C1F77">
        <w:rPr>
          <w:color w:val="1D1B11"/>
          <w:sz w:val="28"/>
        </w:rPr>
        <w:t xml:space="preserve">татическая нагрузка вагона и тара принимается студентом </w:t>
      </w:r>
      <w:r w:rsidR="00FA466D" w:rsidRPr="000C1F77">
        <w:rPr>
          <w:color w:val="1D1B11"/>
          <w:sz w:val="28"/>
        </w:rPr>
        <w:t>применительно к вагону заданного варианта по источнику [4].</w:t>
      </w:r>
    </w:p>
    <w:p w:rsidR="005706BA" w:rsidRPr="000C1F77" w:rsidRDefault="005706BA" w:rsidP="00127F3B">
      <w:pPr>
        <w:widowControl/>
        <w:autoSpaceDE/>
        <w:autoSpaceDN/>
        <w:adjustRightInd/>
        <w:spacing w:line="288" w:lineRule="auto"/>
        <w:ind w:left="760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Порядок выполнения расчета:</w:t>
      </w:r>
    </w:p>
    <w:p w:rsidR="005706BA" w:rsidRPr="000C1F77" w:rsidRDefault="005706BA" w:rsidP="00A62F4C">
      <w:pPr>
        <w:widowControl/>
        <w:autoSpaceDE/>
        <w:autoSpaceDN/>
        <w:adjustRightInd/>
        <w:spacing w:line="288" w:lineRule="auto"/>
        <w:ind w:firstLine="760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а) определить статическую силу в тоннах, приходящуюся на </w:t>
      </w:r>
      <w:r w:rsidRPr="000C1F77">
        <w:rPr>
          <w:bCs/>
          <w:color w:val="1D1B11"/>
          <w:sz w:val="28"/>
        </w:rPr>
        <w:t>двухрядную пружину</w:t>
      </w:r>
      <w:r w:rsidRPr="000C1F77">
        <w:rPr>
          <w:color w:val="1D1B11"/>
          <w:sz w:val="28"/>
        </w:rPr>
        <w:t>, по формуле 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.5);</w:t>
      </w:r>
    </w:p>
    <w:p w:rsidR="005706BA" w:rsidRPr="000C1F77" w:rsidRDefault="005706BA" w:rsidP="00A62F4C">
      <w:pPr>
        <w:widowControl/>
        <w:autoSpaceDE/>
        <w:autoSpaceDN/>
        <w:adjustRightInd/>
        <w:spacing w:line="288" w:lineRule="auto"/>
        <w:ind w:firstLine="760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 xml:space="preserve">б) определить наибольшую вертикальную расчетную силу в тоннах, действующую на </w:t>
      </w:r>
      <w:r w:rsidRPr="000C1F77">
        <w:rPr>
          <w:bCs/>
          <w:color w:val="1D1B11"/>
          <w:sz w:val="28"/>
        </w:rPr>
        <w:t>двухрядную пружину</w:t>
      </w:r>
      <w:r w:rsidRPr="000C1F77">
        <w:rPr>
          <w:color w:val="1D1B11"/>
          <w:sz w:val="28"/>
        </w:rPr>
        <w:t xml:space="preserve"> с учетом коэффициента конструктивного запаса прогиба, по формуле 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.6);</w:t>
      </w:r>
    </w:p>
    <w:p w:rsidR="005706BA" w:rsidRPr="000C1F77" w:rsidRDefault="005706BA" w:rsidP="00A62F4C">
      <w:pPr>
        <w:widowControl/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в) перевести полученный результат в МН</w:t>
      </w:r>
      <w:r w:rsidR="007646DD" w:rsidRPr="000C1F77">
        <w:rPr>
          <w:color w:val="1D1B11"/>
          <w:sz w:val="28"/>
          <w:szCs w:val="28"/>
        </w:rPr>
        <w:t>, для чего его необходимо умножить на 9,81·10</w:t>
      </w:r>
      <w:r w:rsidR="007646DD" w:rsidRPr="000C1F77">
        <w:rPr>
          <w:color w:val="1D1B11"/>
          <w:sz w:val="28"/>
          <w:szCs w:val="28"/>
          <w:vertAlign w:val="superscript"/>
        </w:rPr>
        <w:t>-3</w:t>
      </w:r>
      <w:r w:rsidR="007646DD" w:rsidRPr="000C1F77">
        <w:rPr>
          <w:color w:val="1D1B11"/>
          <w:sz w:val="28"/>
          <w:szCs w:val="28"/>
        </w:rPr>
        <w:t>;</w:t>
      </w:r>
    </w:p>
    <w:p w:rsidR="007646DD" w:rsidRPr="000C1F77" w:rsidRDefault="007646DD" w:rsidP="00127F3B">
      <w:pPr>
        <w:widowControl/>
        <w:autoSpaceDE/>
        <w:autoSpaceDN/>
        <w:adjustRightInd/>
        <w:spacing w:line="288" w:lineRule="auto"/>
        <w:ind w:left="760"/>
        <w:jc w:val="both"/>
        <w:rPr>
          <w:color w:val="1D1B11"/>
          <w:sz w:val="28"/>
        </w:rPr>
      </w:pPr>
      <w:r w:rsidRPr="000C1F77">
        <w:rPr>
          <w:color w:val="1D1B11"/>
          <w:sz w:val="28"/>
          <w:szCs w:val="28"/>
        </w:rPr>
        <w:t xml:space="preserve">г) </w:t>
      </w:r>
      <w:r w:rsidRPr="000C1F77">
        <w:rPr>
          <w:color w:val="1D1B11"/>
          <w:sz w:val="28"/>
        </w:rPr>
        <w:t>определить</w:t>
      </w:r>
      <w:r w:rsidRPr="000C1F77">
        <w:rPr>
          <w:color w:val="1D1B11"/>
          <w:spacing w:val="-1"/>
          <w:sz w:val="28"/>
          <w:szCs w:val="28"/>
        </w:rPr>
        <w:t xml:space="preserve"> жесткости внутренней и наруж</w:t>
      </w:r>
      <w:r w:rsidRPr="000C1F77">
        <w:rPr>
          <w:color w:val="1D1B11"/>
          <w:sz w:val="28"/>
        </w:rPr>
        <w:t xml:space="preserve">ной </w:t>
      </w:r>
      <w:r w:rsidRPr="000C1F77">
        <w:rPr>
          <w:color w:val="1D1B11"/>
          <w:spacing w:val="-1"/>
          <w:sz w:val="28"/>
          <w:szCs w:val="28"/>
        </w:rPr>
        <w:t>пружины</w:t>
      </w:r>
      <w:r w:rsidRPr="000C1F77">
        <w:rPr>
          <w:color w:val="1D1B11"/>
          <w:sz w:val="28"/>
        </w:rPr>
        <w:t xml:space="preserve"> по формуле 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.7);</w:t>
      </w:r>
    </w:p>
    <w:p w:rsidR="007646DD" w:rsidRPr="000C1F77" w:rsidRDefault="007646DD" w:rsidP="00127F3B">
      <w:pPr>
        <w:widowControl/>
        <w:autoSpaceDE/>
        <w:autoSpaceDN/>
        <w:adjustRightInd/>
        <w:spacing w:line="288" w:lineRule="auto"/>
        <w:ind w:left="760"/>
        <w:jc w:val="both"/>
        <w:rPr>
          <w:color w:val="1D1B11"/>
          <w:sz w:val="28"/>
        </w:rPr>
      </w:pPr>
      <w:proofErr w:type="spellStart"/>
      <w:r w:rsidRPr="000C1F77">
        <w:rPr>
          <w:color w:val="1D1B11"/>
          <w:sz w:val="28"/>
          <w:szCs w:val="28"/>
        </w:rPr>
        <w:t>д</w:t>
      </w:r>
      <w:proofErr w:type="spellEnd"/>
      <w:r w:rsidRPr="000C1F77">
        <w:rPr>
          <w:color w:val="1D1B11"/>
          <w:sz w:val="28"/>
          <w:szCs w:val="28"/>
        </w:rPr>
        <w:t xml:space="preserve">) </w:t>
      </w:r>
      <w:r w:rsidRPr="000C1F77">
        <w:rPr>
          <w:color w:val="1D1B11"/>
          <w:sz w:val="28"/>
        </w:rPr>
        <w:t>определить</w:t>
      </w:r>
      <w:r w:rsidRPr="000C1F77">
        <w:rPr>
          <w:color w:val="1D1B11"/>
          <w:spacing w:val="-1"/>
          <w:sz w:val="28"/>
          <w:szCs w:val="28"/>
        </w:rPr>
        <w:t xml:space="preserve"> жесткость </w:t>
      </w:r>
      <w:r w:rsidRPr="000C1F77">
        <w:rPr>
          <w:color w:val="1D1B11"/>
          <w:sz w:val="28"/>
        </w:rPr>
        <w:t xml:space="preserve">двухрядной </w:t>
      </w:r>
      <w:r w:rsidRPr="000C1F77">
        <w:rPr>
          <w:color w:val="1D1B11"/>
          <w:spacing w:val="-1"/>
          <w:sz w:val="28"/>
          <w:szCs w:val="28"/>
        </w:rPr>
        <w:t>пружины</w:t>
      </w:r>
      <w:r w:rsidRPr="000C1F77">
        <w:rPr>
          <w:color w:val="1D1B11"/>
          <w:sz w:val="28"/>
        </w:rPr>
        <w:t xml:space="preserve"> по формуле 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.3);</w:t>
      </w:r>
    </w:p>
    <w:p w:rsidR="007646DD" w:rsidRPr="000C1F77" w:rsidRDefault="007646DD" w:rsidP="00A62F4C">
      <w:pPr>
        <w:widowControl/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  <w:szCs w:val="28"/>
        </w:rPr>
        <w:t xml:space="preserve">е) </w:t>
      </w:r>
      <w:r w:rsidRPr="000C1F77">
        <w:rPr>
          <w:color w:val="1D1B11"/>
          <w:sz w:val="28"/>
        </w:rPr>
        <w:t>определить вертикальные силы, действующие на</w:t>
      </w:r>
      <w:r w:rsidRPr="000C1F77">
        <w:rPr>
          <w:color w:val="1D1B11"/>
          <w:spacing w:val="-1"/>
          <w:sz w:val="28"/>
          <w:szCs w:val="28"/>
        </w:rPr>
        <w:t xml:space="preserve"> наружную и внутреннюю пружины </w:t>
      </w:r>
      <w:r w:rsidRPr="000C1F77">
        <w:rPr>
          <w:color w:val="1D1B11"/>
          <w:sz w:val="28"/>
        </w:rPr>
        <w:t>по формуле 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.9);</w:t>
      </w:r>
    </w:p>
    <w:p w:rsidR="007646DD" w:rsidRPr="000C1F77" w:rsidRDefault="007646DD" w:rsidP="00A62F4C">
      <w:pPr>
        <w:widowControl/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z w:val="28"/>
        </w:rPr>
        <w:t>ж) определить</w:t>
      </w:r>
      <w:r w:rsidRPr="000C1F77">
        <w:rPr>
          <w:color w:val="1D1B11"/>
          <w:spacing w:val="-1"/>
          <w:sz w:val="28"/>
          <w:szCs w:val="28"/>
        </w:rPr>
        <w:t xml:space="preserve"> </w:t>
      </w:r>
      <w:r w:rsidRPr="000C1F77">
        <w:rPr>
          <w:color w:val="1D1B11"/>
          <w:sz w:val="28"/>
        </w:rPr>
        <w:t>поправочный коэффициент кривизны витой пружины по формуле 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.11);</w:t>
      </w:r>
    </w:p>
    <w:p w:rsidR="007646DD" w:rsidRPr="000C1F77" w:rsidRDefault="007646DD" w:rsidP="00A62F4C">
      <w:pPr>
        <w:widowControl/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proofErr w:type="spellStart"/>
      <w:r w:rsidRPr="000C1F77">
        <w:rPr>
          <w:color w:val="1D1B11"/>
          <w:sz w:val="28"/>
        </w:rPr>
        <w:lastRenderedPageBreak/>
        <w:t>з</w:t>
      </w:r>
      <w:proofErr w:type="spellEnd"/>
      <w:r w:rsidRPr="000C1F77">
        <w:rPr>
          <w:color w:val="1D1B11"/>
          <w:sz w:val="28"/>
        </w:rPr>
        <w:t>) определить</w:t>
      </w:r>
      <w:r w:rsidRPr="000C1F77">
        <w:rPr>
          <w:color w:val="1D1B11"/>
          <w:spacing w:val="-1"/>
          <w:sz w:val="28"/>
          <w:szCs w:val="28"/>
        </w:rPr>
        <w:t xml:space="preserve"> касательные напряжения, возникающие во внутренней и наруж</w:t>
      </w:r>
      <w:r w:rsidRPr="000C1F77">
        <w:rPr>
          <w:color w:val="1D1B11"/>
          <w:sz w:val="28"/>
        </w:rPr>
        <w:t xml:space="preserve">ной </w:t>
      </w:r>
      <w:r w:rsidRPr="000C1F77">
        <w:rPr>
          <w:color w:val="1D1B11"/>
          <w:spacing w:val="-1"/>
          <w:sz w:val="28"/>
          <w:szCs w:val="28"/>
        </w:rPr>
        <w:t>пружине,</w:t>
      </w:r>
      <w:r w:rsidRPr="000C1F77">
        <w:rPr>
          <w:color w:val="1D1B11"/>
          <w:sz w:val="28"/>
        </w:rPr>
        <w:t xml:space="preserve"> по формуле (</w:t>
      </w:r>
      <w:r w:rsidR="00576519">
        <w:rPr>
          <w:color w:val="1D1B11"/>
          <w:sz w:val="28"/>
        </w:rPr>
        <w:t>1</w:t>
      </w:r>
      <w:r w:rsidRPr="000C1F77">
        <w:rPr>
          <w:color w:val="1D1B11"/>
          <w:sz w:val="28"/>
        </w:rPr>
        <w:t>.1</w:t>
      </w:r>
      <w:r w:rsidR="003D4773" w:rsidRPr="000C1F77">
        <w:rPr>
          <w:color w:val="1D1B11"/>
          <w:sz w:val="28"/>
        </w:rPr>
        <w:t>0);</w:t>
      </w:r>
    </w:p>
    <w:p w:rsidR="001F75A9" w:rsidRPr="000C1F77" w:rsidRDefault="003D4773" w:rsidP="00A62F4C">
      <w:pPr>
        <w:widowControl/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и) с</w:t>
      </w:r>
      <w:r w:rsidR="001F75A9" w:rsidRPr="000C1F77">
        <w:rPr>
          <w:color w:val="1D1B11"/>
          <w:sz w:val="28"/>
          <w:szCs w:val="28"/>
        </w:rPr>
        <w:t>равнить полученные значения напряжений в материале пружин с допускаемыми значениями</w:t>
      </w:r>
      <w:r w:rsidRPr="000C1F77">
        <w:rPr>
          <w:color w:val="1D1B11"/>
          <w:sz w:val="28"/>
          <w:szCs w:val="28"/>
        </w:rPr>
        <w:t>,</w:t>
      </w:r>
      <w:r w:rsidR="001F75A9" w:rsidRPr="000C1F77">
        <w:rPr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в</w:t>
      </w:r>
      <w:r w:rsidR="001F75A9" w:rsidRPr="000C1F77">
        <w:rPr>
          <w:color w:val="1D1B11"/>
          <w:sz w:val="28"/>
          <w:szCs w:val="28"/>
        </w:rPr>
        <w:t>ыбрать материал пружин, подходящий по расчету на прочность.</w:t>
      </w:r>
    </w:p>
    <w:p w:rsidR="001F75A9" w:rsidRPr="000C1F77" w:rsidRDefault="00A62F4C" w:rsidP="00A62F4C">
      <w:pPr>
        <w:pStyle w:val="af1"/>
        <w:spacing w:line="288" w:lineRule="auto"/>
        <w:ind w:left="760"/>
        <w:jc w:val="both"/>
        <w:rPr>
          <w:color w:val="1D1B11"/>
          <w:szCs w:val="28"/>
        </w:rPr>
      </w:pPr>
      <w:r w:rsidRPr="000C1F77">
        <w:rPr>
          <w:color w:val="1D1B11"/>
          <w:szCs w:val="28"/>
        </w:rPr>
        <w:t xml:space="preserve">3) </w:t>
      </w:r>
      <w:r w:rsidR="001F75A9" w:rsidRPr="000C1F77">
        <w:rPr>
          <w:color w:val="1D1B11"/>
          <w:szCs w:val="28"/>
        </w:rPr>
        <w:t>Оформить отчёт о проделанной работе.</w:t>
      </w:r>
    </w:p>
    <w:p w:rsidR="00557EB5" w:rsidRPr="000C1F77" w:rsidRDefault="00557EB5" w:rsidP="00FA466D">
      <w:pPr>
        <w:spacing w:line="288" w:lineRule="auto"/>
        <w:jc w:val="right"/>
        <w:rPr>
          <w:i/>
          <w:color w:val="1D1B11"/>
          <w:sz w:val="28"/>
          <w:szCs w:val="28"/>
        </w:rPr>
      </w:pPr>
    </w:p>
    <w:p w:rsidR="00FA466D" w:rsidRPr="000C1F77" w:rsidRDefault="00576519" w:rsidP="00FA466D">
      <w:pPr>
        <w:spacing w:line="288" w:lineRule="auto"/>
        <w:jc w:val="right"/>
        <w:rPr>
          <w:i/>
          <w:color w:val="1D1B11"/>
          <w:sz w:val="28"/>
          <w:szCs w:val="28"/>
        </w:rPr>
      </w:pPr>
      <w:r>
        <w:rPr>
          <w:i/>
          <w:color w:val="1D1B11"/>
          <w:sz w:val="28"/>
          <w:szCs w:val="28"/>
        </w:rPr>
        <w:t>Таблица 1</w:t>
      </w:r>
      <w:r w:rsidR="00AE0CF5">
        <w:rPr>
          <w:i/>
          <w:color w:val="1D1B11"/>
          <w:sz w:val="28"/>
          <w:szCs w:val="28"/>
        </w:rPr>
        <w:t>.1</w:t>
      </w:r>
    </w:p>
    <w:p w:rsidR="001F75A9" w:rsidRPr="000C1F77" w:rsidRDefault="001F75A9" w:rsidP="001F75A9">
      <w:pPr>
        <w:shd w:val="clear" w:color="auto" w:fill="FFFFFF"/>
        <w:spacing w:line="288" w:lineRule="auto"/>
        <w:jc w:val="center"/>
        <w:rPr>
          <w:b/>
          <w:color w:val="1D1B11"/>
          <w:spacing w:val="-1"/>
          <w:sz w:val="28"/>
          <w:szCs w:val="28"/>
        </w:rPr>
      </w:pPr>
      <w:r w:rsidRPr="000C1F77">
        <w:rPr>
          <w:b/>
          <w:color w:val="1D1B11"/>
          <w:spacing w:val="-1"/>
          <w:sz w:val="28"/>
          <w:szCs w:val="28"/>
        </w:rPr>
        <w:t>Варианты заданий</w:t>
      </w:r>
    </w:p>
    <w:tbl>
      <w:tblPr>
        <w:tblW w:w="0" w:type="auto"/>
        <w:jc w:val="center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4"/>
        <w:gridCol w:w="8930"/>
      </w:tblGrid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cantSplit/>
          <w:trHeight w:val="483"/>
          <w:jc w:val="center"/>
        </w:trPr>
        <w:tc>
          <w:tcPr>
            <w:tcW w:w="1644" w:type="dxa"/>
            <w:vMerge w:val="restart"/>
            <w:vAlign w:val="center"/>
          </w:tcPr>
          <w:p w:rsidR="001F75A9" w:rsidRPr="000C1F77" w:rsidRDefault="00A62F4C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Вариант</w:t>
            </w:r>
          </w:p>
        </w:tc>
        <w:tc>
          <w:tcPr>
            <w:tcW w:w="8930" w:type="dxa"/>
            <w:vMerge w:val="restart"/>
            <w:vAlign w:val="center"/>
          </w:tcPr>
          <w:p w:rsidR="001F75A9" w:rsidRPr="000C1F77" w:rsidRDefault="001F75A9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Тип вагона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cantSplit/>
          <w:trHeight w:val="414"/>
          <w:jc w:val="center"/>
        </w:trPr>
        <w:tc>
          <w:tcPr>
            <w:tcW w:w="1644" w:type="dxa"/>
            <w:vMerge/>
          </w:tcPr>
          <w:p w:rsidR="001F75A9" w:rsidRPr="000C1F77" w:rsidRDefault="001F75A9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1F75A9" w:rsidRPr="000C1F77" w:rsidRDefault="001F75A9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EA37A5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</w:tcPr>
          <w:p w:rsidR="00EA37A5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EA37A5" w:rsidRPr="000C1F77" w:rsidRDefault="00EA37A5" w:rsidP="008C6AF9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Четырехосный крытый вагон-хоппер для цемента</w:t>
            </w:r>
            <w:r w:rsidR="00FA466D" w:rsidRPr="000C1F77">
              <w:rPr>
                <w:color w:val="1D1B11"/>
                <w:sz w:val="24"/>
                <w:szCs w:val="24"/>
              </w:rPr>
              <w:t xml:space="preserve"> модели 19-758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1F75A9" w:rsidRPr="000C1F77" w:rsidRDefault="00FA466D" w:rsidP="00FA466D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</w:t>
            </w:r>
            <w:r w:rsidR="001F75A9" w:rsidRPr="000C1F77">
              <w:rPr>
                <w:color w:val="1D1B11"/>
                <w:sz w:val="24"/>
                <w:szCs w:val="24"/>
              </w:rPr>
              <w:t>рытый вагон</w:t>
            </w:r>
            <w:r w:rsidRPr="000C1F77">
              <w:rPr>
                <w:color w:val="1D1B11"/>
                <w:sz w:val="24"/>
                <w:szCs w:val="24"/>
              </w:rPr>
              <w:t xml:space="preserve"> модели 11-260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5A9" w:rsidRPr="000C1F77" w:rsidRDefault="001F75A9" w:rsidP="00FA466D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универсальная платформа</w:t>
            </w:r>
            <w:r w:rsidR="00FA466D" w:rsidRPr="000C1F77">
              <w:rPr>
                <w:color w:val="1D1B11"/>
                <w:sz w:val="24"/>
                <w:szCs w:val="24"/>
              </w:rPr>
              <w:t xml:space="preserve"> модели 13-4085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5A9" w:rsidRPr="000C1F77" w:rsidRDefault="00FA466D" w:rsidP="008C6AF9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</w:t>
            </w:r>
            <w:r w:rsidR="00EA37A5" w:rsidRPr="000C1F77">
              <w:rPr>
                <w:color w:val="1D1B11"/>
                <w:sz w:val="24"/>
                <w:szCs w:val="24"/>
              </w:rPr>
              <w:t>рытый вагон-хоппер для зерна</w:t>
            </w:r>
            <w:r w:rsidRPr="000C1F77">
              <w:rPr>
                <w:color w:val="1D1B11"/>
                <w:sz w:val="24"/>
                <w:szCs w:val="24"/>
              </w:rPr>
              <w:t xml:space="preserve"> модели 19-752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5A9" w:rsidRPr="000C1F77" w:rsidRDefault="001F75A9" w:rsidP="00FA466D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 xml:space="preserve">Четырехосная цистерна </w:t>
            </w:r>
            <w:r w:rsidR="00FA466D" w:rsidRPr="000C1F77">
              <w:rPr>
                <w:color w:val="1D1B11"/>
                <w:sz w:val="24"/>
                <w:szCs w:val="24"/>
              </w:rPr>
              <w:t>модели 15-956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6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5A9" w:rsidRPr="000C1F77" w:rsidRDefault="001F75A9" w:rsidP="00557EB5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Двухъярусный крытый вагон для перевозки автомобилей</w:t>
            </w:r>
            <w:r w:rsidR="00557EB5" w:rsidRPr="000C1F77">
              <w:rPr>
                <w:color w:val="1D1B11"/>
                <w:sz w:val="24"/>
                <w:szCs w:val="24"/>
              </w:rPr>
              <w:t xml:space="preserve"> модели 11-835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7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5A9" w:rsidRPr="000C1F77" w:rsidRDefault="001F75A9" w:rsidP="00557EB5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Восьмиосная цистерна для светлых нефтепродуктов</w:t>
            </w:r>
            <w:r w:rsidR="00557EB5" w:rsidRPr="000C1F77">
              <w:rPr>
                <w:color w:val="1D1B11"/>
                <w:sz w:val="24"/>
                <w:szCs w:val="24"/>
              </w:rPr>
              <w:t xml:space="preserve"> модели 15-1500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8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5A9" w:rsidRPr="000C1F77" w:rsidRDefault="001F75A9" w:rsidP="00557EB5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Платформа для перевозки контейнеров</w:t>
            </w:r>
            <w:r w:rsidR="00557EB5" w:rsidRPr="000C1F77">
              <w:rPr>
                <w:color w:val="1D1B11"/>
                <w:sz w:val="24"/>
                <w:szCs w:val="24"/>
              </w:rPr>
              <w:t xml:space="preserve"> модели 13-935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9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5A9" w:rsidRPr="000C1F77" w:rsidRDefault="00557EB5" w:rsidP="00557EB5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</w:t>
            </w:r>
            <w:r w:rsidR="00EA37A5" w:rsidRPr="000C1F77">
              <w:rPr>
                <w:color w:val="1D1B11"/>
                <w:sz w:val="24"/>
                <w:szCs w:val="24"/>
              </w:rPr>
              <w:t xml:space="preserve">олувагон </w:t>
            </w:r>
            <w:r w:rsidRPr="000C1F77">
              <w:rPr>
                <w:color w:val="1D1B11"/>
                <w:sz w:val="24"/>
                <w:szCs w:val="24"/>
              </w:rPr>
              <w:t>модели 12-196</w:t>
            </w:r>
          </w:p>
        </w:tc>
      </w:tr>
      <w:tr w:rsidR="001F75A9" w:rsidRPr="000C1F77" w:rsidTr="008C6A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Pr="000C1F77" w:rsidRDefault="00EA37A5" w:rsidP="008C6AF9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0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5A9" w:rsidRPr="000C1F77" w:rsidRDefault="00557EB5" w:rsidP="001F75A9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</w:t>
            </w:r>
            <w:r w:rsidR="001F75A9" w:rsidRPr="000C1F77">
              <w:rPr>
                <w:color w:val="1D1B11"/>
                <w:sz w:val="24"/>
                <w:szCs w:val="24"/>
              </w:rPr>
              <w:t>рытый вагон-хоппер для минеральных удобрений</w:t>
            </w:r>
            <w:r w:rsidRPr="000C1F77">
              <w:rPr>
                <w:color w:val="1D1B11"/>
                <w:sz w:val="24"/>
                <w:szCs w:val="24"/>
              </w:rPr>
              <w:t xml:space="preserve"> модели 19-193</w:t>
            </w:r>
          </w:p>
        </w:tc>
      </w:tr>
    </w:tbl>
    <w:p w:rsidR="001F75A9" w:rsidRPr="000C1F77" w:rsidRDefault="001F75A9" w:rsidP="003D4773">
      <w:pPr>
        <w:pStyle w:val="31"/>
        <w:spacing w:line="288" w:lineRule="auto"/>
        <w:ind w:firstLine="567"/>
        <w:jc w:val="center"/>
        <w:rPr>
          <w:color w:val="1D1B11"/>
        </w:rPr>
      </w:pPr>
    </w:p>
    <w:p w:rsidR="00757004" w:rsidRPr="000C1F77" w:rsidRDefault="00757004" w:rsidP="004C68F4">
      <w:pPr>
        <w:shd w:val="clear" w:color="auto" w:fill="FFFFFF"/>
        <w:spacing w:line="288" w:lineRule="auto"/>
        <w:ind w:right="10" w:firstLine="567"/>
        <w:jc w:val="center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pacing w:val="1"/>
          <w:sz w:val="28"/>
          <w:szCs w:val="28"/>
        </w:rPr>
        <w:t>Содержание отчета</w:t>
      </w:r>
    </w:p>
    <w:p w:rsidR="001F75A9" w:rsidRPr="000C1F77" w:rsidRDefault="001F75A9" w:rsidP="001F75A9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Тема занятий; дата проведения работы; цель работы; результаты работы (расчет </w:t>
      </w:r>
      <w:r w:rsidRPr="000C1F77">
        <w:rPr>
          <w:bCs/>
          <w:color w:val="1D1B11"/>
          <w:sz w:val="28"/>
        </w:rPr>
        <w:t>на прочность двухрядной пружины</w:t>
      </w:r>
      <w:r w:rsidRPr="000C1F77">
        <w:rPr>
          <w:color w:val="1D1B11"/>
          <w:sz w:val="28"/>
          <w:szCs w:val="28"/>
        </w:rPr>
        <w:t>); ответы на контрольные вопросы.</w:t>
      </w:r>
    </w:p>
    <w:p w:rsidR="00557EB5" w:rsidRPr="000C1F77" w:rsidRDefault="00557EB5" w:rsidP="001F75A9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</w:p>
    <w:p w:rsidR="00757004" w:rsidRPr="000C1F77" w:rsidRDefault="00757004" w:rsidP="001F75A9">
      <w:pPr>
        <w:shd w:val="clear" w:color="auto" w:fill="FFFFFF"/>
        <w:spacing w:line="288" w:lineRule="auto"/>
        <w:ind w:firstLine="709"/>
        <w:jc w:val="center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pacing w:val="1"/>
          <w:sz w:val="28"/>
          <w:szCs w:val="28"/>
        </w:rPr>
        <w:t>Контрольные вопросы</w:t>
      </w:r>
    </w:p>
    <w:p w:rsidR="00F36D5B" w:rsidRPr="000C1F77" w:rsidRDefault="00F36D5B" w:rsidP="003D4773">
      <w:pPr>
        <w:pStyle w:val="a6"/>
        <w:widowControl/>
        <w:numPr>
          <w:ilvl w:val="0"/>
          <w:numId w:val="20"/>
        </w:numPr>
        <w:autoSpaceDE/>
        <w:autoSpaceDN/>
        <w:adjustRightInd/>
        <w:spacing w:line="288" w:lineRule="auto"/>
        <w:ind w:left="1134" w:hanging="426"/>
        <w:contextualSpacing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Как определить жесткость упругого элемента?</w:t>
      </w:r>
    </w:p>
    <w:p w:rsidR="001F75A9" w:rsidRPr="000C1F77" w:rsidRDefault="00F36D5B" w:rsidP="00A62F4C">
      <w:pPr>
        <w:pStyle w:val="a6"/>
        <w:widowControl/>
        <w:numPr>
          <w:ilvl w:val="0"/>
          <w:numId w:val="20"/>
        </w:numPr>
        <w:shd w:val="clear" w:color="auto" w:fill="FFFFFF"/>
        <w:tabs>
          <w:tab w:val="left" w:pos="-1276"/>
          <w:tab w:val="decimal" w:pos="1134"/>
        </w:tabs>
        <w:autoSpaceDE/>
        <w:autoSpaceDN/>
        <w:adjustRightInd/>
        <w:spacing w:line="288" w:lineRule="auto"/>
        <w:ind w:left="0" w:right="2" w:firstLine="709"/>
        <w:contextualSpacing/>
        <w:jc w:val="both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z w:val="28"/>
        </w:rPr>
        <w:t>По какой формуле производится определение жесткости комплекта последовательно расположенных упругих элементов?</w:t>
      </w:r>
    </w:p>
    <w:p w:rsidR="00757004" w:rsidRPr="000C1F77" w:rsidRDefault="003977ED" w:rsidP="003D4773">
      <w:pPr>
        <w:pStyle w:val="a6"/>
        <w:widowControl/>
        <w:numPr>
          <w:ilvl w:val="0"/>
          <w:numId w:val="20"/>
        </w:numPr>
        <w:shd w:val="clear" w:color="auto" w:fill="FFFFFF"/>
        <w:tabs>
          <w:tab w:val="left" w:pos="426"/>
        </w:tabs>
        <w:autoSpaceDE/>
        <w:autoSpaceDN/>
        <w:adjustRightInd/>
        <w:spacing w:line="288" w:lineRule="auto"/>
        <w:ind w:left="1134" w:right="1152" w:hanging="426"/>
        <w:contextualSpacing/>
        <w:jc w:val="both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spacing w:val="-1"/>
          <w:sz w:val="28"/>
          <w:szCs w:val="28"/>
        </w:rPr>
        <w:t>Перечислите м</w:t>
      </w:r>
      <w:r w:rsidR="00757004" w:rsidRPr="000C1F77">
        <w:rPr>
          <w:color w:val="1D1B11"/>
          <w:spacing w:val="-1"/>
          <w:sz w:val="28"/>
          <w:szCs w:val="28"/>
        </w:rPr>
        <w:t>арки стали для изготовления</w:t>
      </w:r>
      <w:r w:rsidR="003C574E" w:rsidRPr="000C1F77">
        <w:rPr>
          <w:color w:val="1D1B11"/>
          <w:spacing w:val="-1"/>
          <w:sz w:val="28"/>
          <w:szCs w:val="28"/>
        </w:rPr>
        <w:t xml:space="preserve"> вагонных пружин</w:t>
      </w:r>
      <w:r w:rsidR="00757004" w:rsidRPr="000C1F77">
        <w:rPr>
          <w:color w:val="1D1B11"/>
          <w:spacing w:val="-1"/>
          <w:sz w:val="28"/>
          <w:szCs w:val="28"/>
        </w:rPr>
        <w:t>.</w:t>
      </w:r>
    </w:p>
    <w:p w:rsidR="000F5317" w:rsidRPr="000C1F77" w:rsidRDefault="000F5317" w:rsidP="003D4773">
      <w:pPr>
        <w:shd w:val="clear" w:color="auto" w:fill="FFFFFF"/>
        <w:spacing w:before="5" w:line="288" w:lineRule="auto"/>
        <w:ind w:left="1134" w:right="1152"/>
        <w:jc w:val="both"/>
        <w:rPr>
          <w:color w:val="1D1B11"/>
          <w:sz w:val="28"/>
          <w:szCs w:val="28"/>
        </w:rPr>
      </w:pPr>
    </w:p>
    <w:p w:rsidR="00557EB5" w:rsidRPr="000C1F77" w:rsidRDefault="00557EB5" w:rsidP="004C68F4">
      <w:pPr>
        <w:shd w:val="clear" w:color="auto" w:fill="FFFFFF"/>
        <w:spacing w:line="288" w:lineRule="auto"/>
        <w:ind w:right="5" w:firstLine="567"/>
        <w:jc w:val="center"/>
        <w:rPr>
          <w:color w:val="1D1B11"/>
          <w:spacing w:val="-3"/>
          <w:sz w:val="28"/>
          <w:szCs w:val="28"/>
        </w:rPr>
      </w:pPr>
    </w:p>
    <w:p w:rsidR="0096246A" w:rsidRPr="000C1F77" w:rsidRDefault="0096246A" w:rsidP="004C68F4">
      <w:pPr>
        <w:shd w:val="clear" w:color="auto" w:fill="FFFFFF"/>
        <w:spacing w:line="288" w:lineRule="auto"/>
        <w:ind w:firstLine="567"/>
        <w:jc w:val="center"/>
        <w:rPr>
          <w:color w:val="1D1B11"/>
          <w:sz w:val="28"/>
          <w:szCs w:val="28"/>
        </w:rPr>
      </w:pPr>
    </w:p>
    <w:sectPr w:rsidR="0096246A" w:rsidRPr="000C1F77" w:rsidSect="004C68F4">
      <w:footerReference w:type="default" r:id="rId34"/>
      <w:type w:val="continuous"/>
      <w:pgSz w:w="11909" w:h="16834"/>
      <w:pgMar w:top="567" w:right="567" w:bottom="567" w:left="567" w:header="0" w:footer="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E0D" w:rsidRDefault="00AC6E0D" w:rsidP="00654600">
      <w:r>
        <w:separator/>
      </w:r>
    </w:p>
  </w:endnote>
  <w:endnote w:type="continuationSeparator" w:id="0">
    <w:p w:rsidR="00AC6E0D" w:rsidRDefault="00AC6E0D" w:rsidP="00654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DF" w:rsidRDefault="00597DDF">
    <w:pPr>
      <w:pStyle w:val="a9"/>
      <w:jc w:val="center"/>
    </w:pPr>
  </w:p>
  <w:p w:rsidR="00597DDF" w:rsidRDefault="00597DD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E0D" w:rsidRDefault="00AC6E0D" w:rsidP="00654600">
      <w:r>
        <w:separator/>
      </w:r>
    </w:p>
  </w:footnote>
  <w:footnote w:type="continuationSeparator" w:id="0">
    <w:p w:rsidR="00AC6E0D" w:rsidRDefault="00AC6E0D" w:rsidP="006546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AA5022"/>
    <w:lvl w:ilvl="0">
      <w:numFmt w:val="bullet"/>
      <w:lvlText w:val="*"/>
      <w:lvlJc w:val="left"/>
    </w:lvl>
  </w:abstractNum>
  <w:abstractNum w:abstractNumId="1">
    <w:nsid w:val="0771305E"/>
    <w:multiLevelType w:val="hybridMultilevel"/>
    <w:tmpl w:val="E5E04CC4"/>
    <w:lvl w:ilvl="0" w:tplc="48E02030">
      <w:start w:val="1"/>
      <w:numFmt w:val="decimal"/>
      <w:lvlText w:val="%1.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9E3A41"/>
    <w:multiLevelType w:val="multilevel"/>
    <w:tmpl w:val="64E2BE6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3">
    <w:nsid w:val="171D66D1"/>
    <w:multiLevelType w:val="multilevel"/>
    <w:tmpl w:val="4D46FD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4">
    <w:nsid w:val="1DCE1B76"/>
    <w:multiLevelType w:val="hybridMultilevel"/>
    <w:tmpl w:val="9FE6A370"/>
    <w:lvl w:ilvl="0" w:tplc="E44AA08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E804B8"/>
    <w:multiLevelType w:val="hybridMultilevel"/>
    <w:tmpl w:val="D83AE314"/>
    <w:lvl w:ilvl="0" w:tplc="ECB0A8E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187620"/>
    <w:multiLevelType w:val="hybridMultilevel"/>
    <w:tmpl w:val="0E9E0B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6511E45"/>
    <w:multiLevelType w:val="hybridMultilevel"/>
    <w:tmpl w:val="CF8E06F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884364"/>
    <w:multiLevelType w:val="hybridMultilevel"/>
    <w:tmpl w:val="4C6078D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0E33624"/>
    <w:multiLevelType w:val="hybridMultilevel"/>
    <w:tmpl w:val="6A12C5F8"/>
    <w:lvl w:ilvl="0" w:tplc="04190011">
      <w:start w:val="1"/>
      <w:numFmt w:val="decimal"/>
      <w:lvlText w:val="%1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007323"/>
    <w:multiLevelType w:val="multilevel"/>
    <w:tmpl w:val="9344399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1">
    <w:nsid w:val="3C4E366F"/>
    <w:multiLevelType w:val="hybridMultilevel"/>
    <w:tmpl w:val="1506DC72"/>
    <w:lvl w:ilvl="0" w:tplc="04190011">
      <w:start w:val="1"/>
      <w:numFmt w:val="decimal"/>
      <w:lvlText w:val="%1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E54CC2"/>
    <w:multiLevelType w:val="multilevel"/>
    <w:tmpl w:val="FB12902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D13332A"/>
    <w:multiLevelType w:val="multilevel"/>
    <w:tmpl w:val="32D200C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4">
    <w:nsid w:val="48BD3A01"/>
    <w:multiLevelType w:val="hybridMultilevel"/>
    <w:tmpl w:val="95DC9234"/>
    <w:lvl w:ilvl="0" w:tplc="A66AA06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ED6396E"/>
    <w:multiLevelType w:val="hybridMultilevel"/>
    <w:tmpl w:val="1562D792"/>
    <w:lvl w:ilvl="0" w:tplc="A32EAC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4C8420E"/>
    <w:multiLevelType w:val="hybridMultilevel"/>
    <w:tmpl w:val="38AEC6F2"/>
    <w:lvl w:ilvl="0" w:tplc="1814401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C41B38"/>
    <w:multiLevelType w:val="multilevel"/>
    <w:tmpl w:val="DEC8279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8">
    <w:nsid w:val="56C33F0B"/>
    <w:multiLevelType w:val="singleLevel"/>
    <w:tmpl w:val="82AEE45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9">
    <w:nsid w:val="57F517F4"/>
    <w:multiLevelType w:val="multilevel"/>
    <w:tmpl w:val="39CA6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20">
    <w:nsid w:val="59961F34"/>
    <w:multiLevelType w:val="hybridMultilevel"/>
    <w:tmpl w:val="903A9342"/>
    <w:lvl w:ilvl="0" w:tplc="14148652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1">
    <w:nsid w:val="61222276"/>
    <w:multiLevelType w:val="hybridMultilevel"/>
    <w:tmpl w:val="A0345A24"/>
    <w:lvl w:ilvl="0" w:tplc="8E3886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7E0705"/>
    <w:multiLevelType w:val="singleLevel"/>
    <w:tmpl w:val="9F923B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6EB44CE9"/>
    <w:multiLevelType w:val="hybridMultilevel"/>
    <w:tmpl w:val="CC44FDF6"/>
    <w:lvl w:ilvl="0" w:tplc="BF98BEAE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77653C44"/>
    <w:multiLevelType w:val="hybridMultilevel"/>
    <w:tmpl w:val="D5165D40"/>
    <w:lvl w:ilvl="0" w:tplc="4CDAA08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7C7F7679"/>
    <w:multiLevelType w:val="hybridMultilevel"/>
    <w:tmpl w:val="49325BC0"/>
    <w:lvl w:ilvl="0" w:tplc="A3E056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DD2353A"/>
    <w:multiLevelType w:val="multilevel"/>
    <w:tmpl w:val="54F6E19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8"/>
  </w:num>
  <w:num w:numId="3">
    <w:abstractNumId w:val="4"/>
  </w:num>
  <w:num w:numId="4">
    <w:abstractNumId w:val="22"/>
  </w:num>
  <w:num w:numId="5">
    <w:abstractNumId w:val="17"/>
  </w:num>
  <w:num w:numId="6">
    <w:abstractNumId w:val="12"/>
  </w:num>
  <w:num w:numId="7">
    <w:abstractNumId w:val="10"/>
  </w:num>
  <w:num w:numId="8">
    <w:abstractNumId w:val="19"/>
  </w:num>
  <w:num w:numId="9">
    <w:abstractNumId w:val="2"/>
  </w:num>
  <w:num w:numId="10">
    <w:abstractNumId w:val="13"/>
  </w:num>
  <w:num w:numId="11">
    <w:abstractNumId w:val="26"/>
  </w:num>
  <w:num w:numId="12">
    <w:abstractNumId w:val="14"/>
  </w:num>
  <w:num w:numId="13">
    <w:abstractNumId w:val="15"/>
  </w:num>
  <w:num w:numId="14">
    <w:abstractNumId w:val="24"/>
  </w:num>
  <w:num w:numId="15">
    <w:abstractNumId w:val="1"/>
  </w:num>
  <w:num w:numId="16">
    <w:abstractNumId w:val="11"/>
  </w:num>
  <w:num w:numId="17">
    <w:abstractNumId w:val="23"/>
  </w:num>
  <w:num w:numId="18">
    <w:abstractNumId w:val="8"/>
  </w:num>
  <w:num w:numId="19">
    <w:abstractNumId w:val="9"/>
  </w:num>
  <w:num w:numId="20">
    <w:abstractNumId w:val="6"/>
  </w:num>
  <w:num w:numId="21">
    <w:abstractNumId w:val="20"/>
  </w:num>
  <w:num w:numId="22">
    <w:abstractNumId w:val="25"/>
  </w:num>
  <w:num w:numId="23">
    <w:abstractNumId w:val="5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7"/>
  </w:num>
  <w:num w:numId="27">
    <w:abstractNumId w:val="16"/>
  </w:num>
  <w:num w:numId="28">
    <w:abstractNumId w:val="2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embedSystemFonts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78"/>
    <w:rsid w:val="000042CC"/>
    <w:rsid w:val="000068E2"/>
    <w:rsid w:val="00007510"/>
    <w:rsid w:val="00015FD9"/>
    <w:rsid w:val="000163FA"/>
    <w:rsid w:val="0001739B"/>
    <w:rsid w:val="000201B8"/>
    <w:rsid w:val="00027F0A"/>
    <w:rsid w:val="00030D64"/>
    <w:rsid w:val="00033AFF"/>
    <w:rsid w:val="00035871"/>
    <w:rsid w:val="00036B3E"/>
    <w:rsid w:val="00037520"/>
    <w:rsid w:val="00040B9B"/>
    <w:rsid w:val="0004147E"/>
    <w:rsid w:val="00042D4F"/>
    <w:rsid w:val="0004469B"/>
    <w:rsid w:val="00051A6D"/>
    <w:rsid w:val="000521F0"/>
    <w:rsid w:val="000530BF"/>
    <w:rsid w:val="00063347"/>
    <w:rsid w:val="0008215A"/>
    <w:rsid w:val="000821EB"/>
    <w:rsid w:val="000827BE"/>
    <w:rsid w:val="00082F6F"/>
    <w:rsid w:val="000853A6"/>
    <w:rsid w:val="000975F2"/>
    <w:rsid w:val="000A3E1F"/>
    <w:rsid w:val="000A4D93"/>
    <w:rsid w:val="000A79DE"/>
    <w:rsid w:val="000C094D"/>
    <w:rsid w:val="000C1F77"/>
    <w:rsid w:val="000C4A05"/>
    <w:rsid w:val="000C5EEC"/>
    <w:rsid w:val="000C6159"/>
    <w:rsid w:val="000C69E7"/>
    <w:rsid w:val="000C7BED"/>
    <w:rsid w:val="000D6718"/>
    <w:rsid w:val="000D7012"/>
    <w:rsid w:val="000E26DC"/>
    <w:rsid w:val="000E5D7C"/>
    <w:rsid w:val="000F0E81"/>
    <w:rsid w:val="000F2634"/>
    <w:rsid w:val="000F3623"/>
    <w:rsid w:val="000F5317"/>
    <w:rsid w:val="000F5B78"/>
    <w:rsid w:val="00103493"/>
    <w:rsid w:val="00103A94"/>
    <w:rsid w:val="00114560"/>
    <w:rsid w:val="00116268"/>
    <w:rsid w:val="00120B0B"/>
    <w:rsid w:val="00121062"/>
    <w:rsid w:val="00122B4D"/>
    <w:rsid w:val="00122C19"/>
    <w:rsid w:val="001232E4"/>
    <w:rsid w:val="00127F3B"/>
    <w:rsid w:val="00137CFC"/>
    <w:rsid w:val="00137E74"/>
    <w:rsid w:val="001422FD"/>
    <w:rsid w:val="0014262C"/>
    <w:rsid w:val="0014486D"/>
    <w:rsid w:val="00145588"/>
    <w:rsid w:val="00146666"/>
    <w:rsid w:val="00146D96"/>
    <w:rsid w:val="001479EE"/>
    <w:rsid w:val="001518CF"/>
    <w:rsid w:val="0015423C"/>
    <w:rsid w:val="00165E67"/>
    <w:rsid w:val="00175E99"/>
    <w:rsid w:val="00177C5C"/>
    <w:rsid w:val="001860C2"/>
    <w:rsid w:val="00196517"/>
    <w:rsid w:val="001B120A"/>
    <w:rsid w:val="001C371A"/>
    <w:rsid w:val="001C58C8"/>
    <w:rsid w:val="001D59D8"/>
    <w:rsid w:val="001E00CA"/>
    <w:rsid w:val="001E3DF4"/>
    <w:rsid w:val="001E7205"/>
    <w:rsid w:val="001F5870"/>
    <w:rsid w:val="001F75A9"/>
    <w:rsid w:val="001F7FB0"/>
    <w:rsid w:val="0020358B"/>
    <w:rsid w:val="00207E0E"/>
    <w:rsid w:val="002125F3"/>
    <w:rsid w:val="00212867"/>
    <w:rsid w:val="00215C12"/>
    <w:rsid w:val="002177C7"/>
    <w:rsid w:val="00223897"/>
    <w:rsid w:val="00224B36"/>
    <w:rsid w:val="00227B8F"/>
    <w:rsid w:val="00231CEA"/>
    <w:rsid w:val="00233171"/>
    <w:rsid w:val="00233329"/>
    <w:rsid w:val="0025080B"/>
    <w:rsid w:val="00250B3D"/>
    <w:rsid w:val="00254706"/>
    <w:rsid w:val="0025630E"/>
    <w:rsid w:val="00256B9C"/>
    <w:rsid w:val="00262418"/>
    <w:rsid w:val="00263FE6"/>
    <w:rsid w:val="00265870"/>
    <w:rsid w:val="002737AA"/>
    <w:rsid w:val="00273FBA"/>
    <w:rsid w:val="00276126"/>
    <w:rsid w:val="002774C3"/>
    <w:rsid w:val="0027785D"/>
    <w:rsid w:val="00280B1B"/>
    <w:rsid w:val="0028103E"/>
    <w:rsid w:val="00283215"/>
    <w:rsid w:val="00290409"/>
    <w:rsid w:val="00293238"/>
    <w:rsid w:val="00293F84"/>
    <w:rsid w:val="00293FAE"/>
    <w:rsid w:val="002943D0"/>
    <w:rsid w:val="002A1811"/>
    <w:rsid w:val="002A38EA"/>
    <w:rsid w:val="002A3FF1"/>
    <w:rsid w:val="002A4378"/>
    <w:rsid w:val="002B1E84"/>
    <w:rsid w:val="002C00C7"/>
    <w:rsid w:val="002D0F27"/>
    <w:rsid w:val="002D2A1C"/>
    <w:rsid w:val="002D4860"/>
    <w:rsid w:val="002D5969"/>
    <w:rsid w:val="002E0FFF"/>
    <w:rsid w:val="002E5144"/>
    <w:rsid w:val="002F0E9A"/>
    <w:rsid w:val="002F7567"/>
    <w:rsid w:val="00303B8E"/>
    <w:rsid w:val="00310CCE"/>
    <w:rsid w:val="00317ED9"/>
    <w:rsid w:val="00322DD4"/>
    <w:rsid w:val="00323A34"/>
    <w:rsid w:val="00326297"/>
    <w:rsid w:val="003271DD"/>
    <w:rsid w:val="00343EBD"/>
    <w:rsid w:val="00346FA3"/>
    <w:rsid w:val="003578A7"/>
    <w:rsid w:val="003603E8"/>
    <w:rsid w:val="00367BC2"/>
    <w:rsid w:val="00367C8C"/>
    <w:rsid w:val="00367EE5"/>
    <w:rsid w:val="00372A80"/>
    <w:rsid w:val="00372E28"/>
    <w:rsid w:val="00374970"/>
    <w:rsid w:val="00374B25"/>
    <w:rsid w:val="00377DCA"/>
    <w:rsid w:val="00381174"/>
    <w:rsid w:val="00391AFA"/>
    <w:rsid w:val="00393DBA"/>
    <w:rsid w:val="00394FAC"/>
    <w:rsid w:val="00396CF5"/>
    <w:rsid w:val="003977ED"/>
    <w:rsid w:val="003A5125"/>
    <w:rsid w:val="003B1CFA"/>
    <w:rsid w:val="003B7FA5"/>
    <w:rsid w:val="003C2408"/>
    <w:rsid w:val="003C574E"/>
    <w:rsid w:val="003D4773"/>
    <w:rsid w:val="003D4E18"/>
    <w:rsid w:val="003E2BEB"/>
    <w:rsid w:val="003E44E3"/>
    <w:rsid w:val="003F022A"/>
    <w:rsid w:val="0040487D"/>
    <w:rsid w:val="00410AE2"/>
    <w:rsid w:val="00412C44"/>
    <w:rsid w:val="00415F86"/>
    <w:rsid w:val="004160DF"/>
    <w:rsid w:val="004302C2"/>
    <w:rsid w:val="00430757"/>
    <w:rsid w:val="00432CB3"/>
    <w:rsid w:val="00433ED2"/>
    <w:rsid w:val="00435525"/>
    <w:rsid w:val="00436D6C"/>
    <w:rsid w:val="00440FEC"/>
    <w:rsid w:val="00443F7B"/>
    <w:rsid w:val="00446F08"/>
    <w:rsid w:val="00447411"/>
    <w:rsid w:val="0045483A"/>
    <w:rsid w:val="00455BDE"/>
    <w:rsid w:val="00460906"/>
    <w:rsid w:val="00464D80"/>
    <w:rsid w:val="00466D82"/>
    <w:rsid w:val="00476912"/>
    <w:rsid w:val="004773DD"/>
    <w:rsid w:val="00477CEA"/>
    <w:rsid w:val="00483CF6"/>
    <w:rsid w:val="0048621D"/>
    <w:rsid w:val="00490E01"/>
    <w:rsid w:val="00492BF3"/>
    <w:rsid w:val="00494E9B"/>
    <w:rsid w:val="00497DCC"/>
    <w:rsid w:val="004A0152"/>
    <w:rsid w:val="004A0E88"/>
    <w:rsid w:val="004A0F61"/>
    <w:rsid w:val="004A1029"/>
    <w:rsid w:val="004A1FF9"/>
    <w:rsid w:val="004A6B40"/>
    <w:rsid w:val="004B03E0"/>
    <w:rsid w:val="004B1041"/>
    <w:rsid w:val="004C0FC0"/>
    <w:rsid w:val="004C68F4"/>
    <w:rsid w:val="004D38C4"/>
    <w:rsid w:val="004E0390"/>
    <w:rsid w:val="004E0A62"/>
    <w:rsid w:val="004E36F4"/>
    <w:rsid w:val="004F3B4C"/>
    <w:rsid w:val="004F3B90"/>
    <w:rsid w:val="004F47E6"/>
    <w:rsid w:val="004F4FAD"/>
    <w:rsid w:val="005013C1"/>
    <w:rsid w:val="005021F4"/>
    <w:rsid w:val="00504C92"/>
    <w:rsid w:val="0050675B"/>
    <w:rsid w:val="00506A80"/>
    <w:rsid w:val="00521A99"/>
    <w:rsid w:val="00522559"/>
    <w:rsid w:val="00524765"/>
    <w:rsid w:val="00530A5E"/>
    <w:rsid w:val="005359EC"/>
    <w:rsid w:val="0053723F"/>
    <w:rsid w:val="00545891"/>
    <w:rsid w:val="00557EB5"/>
    <w:rsid w:val="00565CA0"/>
    <w:rsid w:val="00566634"/>
    <w:rsid w:val="005706BA"/>
    <w:rsid w:val="00571BBC"/>
    <w:rsid w:val="00571C6D"/>
    <w:rsid w:val="00573DCA"/>
    <w:rsid w:val="00576519"/>
    <w:rsid w:val="00586300"/>
    <w:rsid w:val="00595EBA"/>
    <w:rsid w:val="00596018"/>
    <w:rsid w:val="00597DDF"/>
    <w:rsid w:val="005B0F48"/>
    <w:rsid w:val="005B6CA1"/>
    <w:rsid w:val="005B7092"/>
    <w:rsid w:val="005C1BE8"/>
    <w:rsid w:val="005C21B1"/>
    <w:rsid w:val="005C3943"/>
    <w:rsid w:val="005C42F9"/>
    <w:rsid w:val="005C5138"/>
    <w:rsid w:val="005C5FFE"/>
    <w:rsid w:val="005C60A0"/>
    <w:rsid w:val="005C769A"/>
    <w:rsid w:val="005D2F36"/>
    <w:rsid w:val="005D391D"/>
    <w:rsid w:val="005E19B5"/>
    <w:rsid w:val="005E4458"/>
    <w:rsid w:val="005F7635"/>
    <w:rsid w:val="00601E15"/>
    <w:rsid w:val="00601FB3"/>
    <w:rsid w:val="00602A54"/>
    <w:rsid w:val="00610CA7"/>
    <w:rsid w:val="00615239"/>
    <w:rsid w:val="00622A4E"/>
    <w:rsid w:val="00622F7D"/>
    <w:rsid w:val="00627319"/>
    <w:rsid w:val="006279A0"/>
    <w:rsid w:val="006319A3"/>
    <w:rsid w:val="0063551B"/>
    <w:rsid w:val="00654600"/>
    <w:rsid w:val="006569F7"/>
    <w:rsid w:val="0066204A"/>
    <w:rsid w:val="00662D83"/>
    <w:rsid w:val="00663540"/>
    <w:rsid w:val="00664FC8"/>
    <w:rsid w:val="006733A1"/>
    <w:rsid w:val="00673B61"/>
    <w:rsid w:val="00682324"/>
    <w:rsid w:val="0068390C"/>
    <w:rsid w:val="00684D9A"/>
    <w:rsid w:val="00696B07"/>
    <w:rsid w:val="00696B44"/>
    <w:rsid w:val="006A0216"/>
    <w:rsid w:val="006A1189"/>
    <w:rsid w:val="006A186E"/>
    <w:rsid w:val="006A1DCA"/>
    <w:rsid w:val="006A5346"/>
    <w:rsid w:val="006B3204"/>
    <w:rsid w:val="006B713C"/>
    <w:rsid w:val="006C4231"/>
    <w:rsid w:val="006D0B37"/>
    <w:rsid w:val="006E2EBC"/>
    <w:rsid w:val="006E3A79"/>
    <w:rsid w:val="006E4470"/>
    <w:rsid w:val="006F21CE"/>
    <w:rsid w:val="006F408C"/>
    <w:rsid w:val="006F6B08"/>
    <w:rsid w:val="00712994"/>
    <w:rsid w:val="00714FB9"/>
    <w:rsid w:val="00717691"/>
    <w:rsid w:val="0072695B"/>
    <w:rsid w:val="00730E0A"/>
    <w:rsid w:val="00734B5E"/>
    <w:rsid w:val="0073542E"/>
    <w:rsid w:val="007356B9"/>
    <w:rsid w:val="00740B41"/>
    <w:rsid w:val="00747CBC"/>
    <w:rsid w:val="00757004"/>
    <w:rsid w:val="007619B2"/>
    <w:rsid w:val="00764222"/>
    <w:rsid w:val="007646DD"/>
    <w:rsid w:val="007664FF"/>
    <w:rsid w:val="00770417"/>
    <w:rsid w:val="00777D08"/>
    <w:rsid w:val="007824B9"/>
    <w:rsid w:val="0079007A"/>
    <w:rsid w:val="007A1108"/>
    <w:rsid w:val="007B2F35"/>
    <w:rsid w:val="007C0578"/>
    <w:rsid w:val="007C250D"/>
    <w:rsid w:val="007C268D"/>
    <w:rsid w:val="007C5116"/>
    <w:rsid w:val="007C6203"/>
    <w:rsid w:val="007D7EB7"/>
    <w:rsid w:val="007E5E0A"/>
    <w:rsid w:val="007F5B5A"/>
    <w:rsid w:val="008066C1"/>
    <w:rsid w:val="00811CEB"/>
    <w:rsid w:val="00820A6D"/>
    <w:rsid w:val="00831DDE"/>
    <w:rsid w:val="00833AB0"/>
    <w:rsid w:val="00834791"/>
    <w:rsid w:val="00834B1A"/>
    <w:rsid w:val="008514EB"/>
    <w:rsid w:val="00865A48"/>
    <w:rsid w:val="008670EF"/>
    <w:rsid w:val="00871362"/>
    <w:rsid w:val="00873933"/>
    <w:rsid w:val="00873975"/>
    <w:rsid w:val="00881722"/>
    <w:rsid w:val="00897259"/>
    <w:rsid w:val="008A07CB"/>
    <w:rsid w:val="008A3116"/>
    <w:rsid w:val="008A7354"/>
    <w:rsid w:val="008B2389"/>
    <w:rsid w:val="008B3B7C"/>
    <w:rsid w:val="008B4C85"/>
    <w:rsid w:val="008C261B"/>
    <w:rsid w:val="008C379E"/>
    <w:rsid w:val="008C4C72"/>
    <w:rsid w:val="008C6AF9"/>
    <w:rsid w:val="008D47A4"/>
    <w:rsid w:val="008D6BF3"/>
    <w:rsid w:val="008D7270"/>
    <w:rsid w:val="008E3F35"/>
    <w:rsid w:val="008F03C8"/>
    <w:rsid w:val="00900C66"/>
    <w:rsid w:val="00900E47"/>
    <w:rsid w:val="00904318"/>
    <w:rsid w:val="009072BD"/>
    <w:rsid w:val="00907B5A"/>
    <w:rsid w:val="009104E4"/>
    <w:rsid w:val="00912C4C"/>
    <w:rsid w:val="009142DC"/>
    <w:rsid w:val="009145D8"/>
    <w:rsid w:val="009237CE"/>
    <w:rsid w:val="00924F5B"/>
    <w:rsid w:val="009250C1"/>
    <w:rsid w:val="00927984"/>
    <w:rsid w:val="00930EF8"/>
    <w:rsid w:val="00932E64"/>
    <w:rsid w:val="009345A9"/>
    <w:rsid w:val="00940DC4"/>
    <w:rsid w:val="00942002"/>
    <w:rsid w:val="00942EE4"/>
    <w:rsid w:val="009509D0"/>
    <w:rsid w:val="00953E1E"/>
    <w:rsid w:val="00955FBC"/>
    <w:rsid w:val="0096246A"/>
    <w:rsid w:val="009636A0"/>
    <w:rsid w:val="0097548F"/>
    <w:rsid w:val="009823DD"/>
    <w:rsid w:val="00983DDB"/>
    <w:rsid w:val="0098457B"/>
    <w:rsid w:val="00986C4B"/>
    <w:rsid w:val="009A28AE"/>
    <w:rsid w:val="009A3F7C"/>
    <w:rsid w:val="009A5391"/>
    <w:rsid w:val="009B1463"/>
    <w:rsid w:val="009B3EF6"/>
    <w:rsid w:val="009B66F9"/>
    <w:rsid w:val="009B69B2"/>
    <w:rsid w:val="009C578B"/>
    <w:rsid w:val="009C7DFE"/>
    <w:rsid w:val="009D1E5A"/>
    <w:rsid w:val="009D38C6"/>
    <w:rsid w:val="009D604B"/>
    <w:rsid w:val="009D6CB0"/>
    <w:rsid w:val="009E05A1"/>
    <w:rsid w:val="009F428A"/>
    <w:rsid w:val="009F6825"/>
    <w:rsid w:val="009F6DCB"/>
    <w:rsid w:val="00A04C89"/>
    <w:rsid w:val="00A1163A"/>
    <w:rsid w:val="00A11AD2"/>
    <w:rsid w:val="00A1204E"/>
    <w:rsid w:val="00A16405"/>
    <w:rsid w:val="00A20D8B"/>
    <w:rsid w:val="00A37619"/>
    <w:rsid w:val="00A37CC0"/>
    <w:rsid w:val="00A40CB5"/>
    <w:rsid w:val="00A41DCA"/>
    <w:rsid w:val="00A443C9"/>
    <w:rsid w:val="00A55C73"/>
    <w:rsid w:val="00A62F4C"/>
    <w:rsid w:val="00A64BAD"/>
    <w:rsid w:val="00A65C05"/>
    <w:rsid w:val="00A75913"/>
    <w:rsid w:val="00A7767F"/>
    <w:rsid w:val="00A8085A"/>
    <w:rsid w:val="00A85646"/>
    <w:rsid w:val="00A93E20"/>
    <w:rsid w:val="00A94961"/>
    <w:rsid w:val="00A96970"/>
    <w:rsid w:val="00AA186D"/>
    <w:rsid w:val="00AA6F0E"/>
    <w:rsid w:val="00AA7DB0"/>
    <w:rsid w:val="00AB2645"/>
    <w:rsid w:val="00AB498E"/>
    <w:rsid w:val="00AC2046"/>
    <w:rsid w:val="00AC6E0D"/>
    <w:rsid w:val="00AC7056"/>
    <w:rsid w:val="00AD0D62"/>
    <w:rsid w:val="00AD1F39"/>
    <w:rsid w:val="00AD7579"/>
    <w:rsid w:val="00AD7BB2"/>
    <w:rsid w:val="00AE0CF5"/>
    <w:rsid w:val="00AE386F"/>
    <w:rsid w:val="00AE5FFB"/>
    <w:rsid w:val="00AE77E7"/>
    <w:rsid w:val="00AE7DE5"/>
    <w:rsid w:val="00AF058B"/>
    <w:rsid w:val="00AF2527"/>
    <w:rsid w:val="00AF499C"/>
    <w:rsid w:val="00AF5BB2"/>
    <w:rsid w:val="00B0072B"/>
    <w:rsid w:val="00B03649"/>
    <w:rsid w:val="00B05B54"/>
    <w:rsid w:val="00B0635F"/>
    <w:rsid w:val="00B06DF2"/>
    <w:rsid w:val="00B232FF"/>
    <w:rsid w:val="00B27809"/>
    <w:rsid w:val="00B3052A"/>
    <w:rsid w:val="00B312F7"/>
    <w:rsid w:val="00B314DE"/>
    <w:rsid w:val="00B50834"/>
    <w:rsid w:val="00B517ED"/>
    <w:rsid w:val="00B52B4D"/>
    <w:rsid w:val="00B54BB1"/>
    <w:rsid w:val="00B57C96"/>
    <w:rsid w:val="00B6016C"/>
    <w:rsid w:val="00B65596"/>
    <w:rsid w:val="00B669EE"/>
    <w:rsid w:val="00B66A14"/>
    <w:rsid w:val="00B7021D"/>
    <w:rsid w:val="00B72D66"/>
    <w:rsid w:val="00B8486F"/>
    <w:rsid w:val="00B87773"/>
    <w:rsid w:val="00B90ED2"/>
    <w:rsid w:val="00B927D5"/>
    <w:rsid w:val="00B9661E"/>
    <w:rsid w:val="00BA3142"/>
    <w:rsid w:val="00BA33F0"/>
    <w:rsid w:val="00BA5F1D"/>
    <w:rsid w:val="00BB3EA7"/>
    <w:rsid w:val="00BB5306"/>
    <w:rsid w:val="00BB554F"/>
    <w:rsid w:val="00BC0A22"/>
    <w:rsid w:val="00BC24EC"/>
    <w:rsid w:val="00BC3224"/>
    <w:rsid w:val="00BC3A1B"/>
    <w:rsid w:val="00BE1F06"/>
    <w:rsid w:val="00BE34B1"/>
    <w:rsid w:val="00BE3691"/>
    <w:rsid w:val="00BE7867"/>
    <w:rsid w:val="00BF1720"/>
    <w:rsid w:val="00BF2C05"/>
    <w:rsid w:val="00BF3696"/>
    <w:rsid w:val="00C056B9"/>
    <w:rsid w:val="00C05F29"/>
    <w:rsid w:val="00C1032D"/>
    <w:rsid w:val="00C15558"/>
    <w:rsid w:val="00C16183"/>
    <w:rsid w:val="00C178A0"/>
    <w:rsid w:val="00C2439F"/>
    <w:rsid w:val="00C27EB7"/>
    <w:rsid w:val="00C32BF7"/>
    <w:rsid w:val="00C35361"/>
    <w:rsid w:val="00C35DD0"/>
    <w:rsid w:val="00C36D79"/>
    <w:rsid w:val="00C416AF"/>
    <w:rsid w:val="00C51727"/>
    <w:rsid w:val="00C52516"/>
    <w:rsid w:val="00C53E73"/>
    <w:rsid w:val="00C66309"/>
    <w:rsid w:val="00C66702"/>
    <w:rsid w:val="00C67337"/>
    <w:rsid w:val="00C67C8F"/>
    <w:rsid w:val="00C744C0"/>
    <w:rsid w:val="00C747A4"/>
    <w:rsid w:val="00C7757A"/>
    <w:rsid w:val="00C83FE3"/>
    <w:rsid w:val="00C8680D"/>
    <w:rsid w:val="00C9223F"/>
    <w:rsid w:val="00C9309C"/>
    <w:rsid w:val="00C93531"/>
    <w:rsid w:val="00C9622B"/>
    <w:rsid w:val="00C97423"/>
    <w:rsid w:val="00CA0D0B"/>
    <w:rsid w:val="00CB1AAB"/>
    <w:rsid w:val="00CB3C82"/>
    <w:rsid w:val="00CC2081"/>
    <w:rsid w:val="00CC4460"/>
    <w:rsid w:val="00CD6158"/>
    <w:rsid w:val="00CD791A"/>
    <w:rsid w:val="00CE281B"/>
    <w:rsid w:val="00CE394D"/>
    <w:rsid w:val="00CE679D"/>
    <w:rsid w:val="00CF16BE"/>
    <w:rsid w:val="00CF38DE"/>
    <w:rsid w:val="00CF4384"/>
    <w:rsid w:val="00CF60AD"/>
    <w:rsid w:val="00D0091E"/>
    <w:rsid w:val="00D00FDE"/>
    <w:rsid w:val="00D07664"/>
    <w:rsid w:val="00D127DE"/>
    <w:rsid w:val="00D12E37"/>
    <w:rsid w:val="00D17AA8"/>
    <w:rsid w:val="00D2272F"/>
    <w:rsid w:val="00D246D8"/>
    <w:rsid w:val="00D254A3"/>
    <w:rsid w:val="00D30EC6"/>
    <w:rsid w:val="00D37BB3"/>
    <w:rsid w:val="00D41D40"/>
    <w:rsid w:val="00D4376B"/>
    <w:rsid w:val="00D50CEC"/>
    <w:rsid w:val="00D54D04"/>
    <w:rsid w:val="00D60014"/>
    <w:rsid w:val="00D61B35"/>
    <w:rsid w:val="00D64E37"/>
    <w:rsid w:val="00D667A1"/>
    <w:rsid w:val="00D7007C"/>
    <w:rsid w:val="00D72582"/>
    <w:rsid w:val="00D741FD"/>
    <w:rsid w:val="00D74B77"/>
    <w:rsid w:val="00D81189"/>
    <w:rsid w:val="00D82D67"/>
    <w:rsid w:val="00D87DC5"/>
    <w:rsid w:val="00D91352"/>
    <w:rsid w:val="00D943D5"/>
    <w:rsid w:val="00DB1297"/>
    <w:rsid w:val="00DB2A7C"/>
    <w:rsid w:val="00DB3A21"/>
    <w:rsid w:val="00DB6EAD"/>
    <w:rsid w:val="00DC0C6A"/>
    <w:rsid w:val="00DC500F"/>
    <w:rsid w:val="00DC723F"/>
    <w:rsid w:val="00DD024B"/>
    <w:rsid w:val="00DD3D53"/>
    <w:rsid w:val="00DE4B23"/>
    <w:rsid w:val="00DF1F44"/>
    <w:rsid w:val="00DF6B39"/>
    <w:rsid w:val="00DF6E4C"/>
    <w:rsid w:val="00E00639"/>
    <w:rsid w:val="00E02E4B"/>
    <w:rsid w:val="00E04721"/>
    <w:rsid w:val="00E06CDB"/>
    <w:rsid w:val="00E10CDA"/>
    <w:rsid w:val="00E12809"/>
    <w:rsid w:val="00E22131"/>
    <w:rsid w:val="00E303CC"/>
    <w:rsid w:val="00E31CB8"/>
    <w:rsid w:val="00E36037"/>
    <w:rsid w:val="00E41027"/>
    <w:rsid w:val="00E46210"/>
    <w:rsid w:val="00E46687"/>
    <w:rsid w:val="00E54351"/>
    <w:rsid w:val="00E56351"/>
    <w:rsid w:val="00E650AB"/>
    <w:rsid w:val="00E66BA9"/>
    <w:rsid w:val="00E66CD8"/>
    <w:rsid w:val="00E77B8D"/>
    <w:rsid w:val="00E80CA4"/>
    <w:rsid w:val="00E83450"/>
    <w:rsid w:val="00E8391B"/>
    <w:rsid w:val="00E83A44"/>
    <w:rsid w:val="00E83B53"/>
    <w:rsid w:val="00E90436"/>
    <w:rsid w:val="00E915DC"/>
    <w:rsid w:val="00E928B3"/>
    <w:rsid w:val="00E93F0D"/>
    <w:rsid w:val="00E97BBA"/>
    <w:rsid w:val="00EA2997"/>
    <w:rsid w:val="00EA37A5"/>
    <w:rsid w:val="00EA55BE"/>
    <w:rsid w:val="00EA7C71"/>
    <w:rsid w:val="00EA7C75"/>
    <w:rsid w:val="00EB56FE"/>
    <w:rsid w:val="00EC082B"/>
    <w:rsid w:val="00EC2059"/>
    <w:rsid w:val="00EC345F"/>
    <w:rsid w:val="00ED1A1F"/>
    <w:rsid w:val="00ED21DB"/>
    <w:rsid w:val="00ED35BB"/>
    <w:rsid w:val="00ED4DFB"/>
    <w:rsid w:val="00EE056D"/>
    <w:rsid w:val="00EE1E48"/>
    <w:rsid w:val="00EE7A86"/>
    <w:rsid w:val="00EF0EF6"/>
    <w:rsid w:val="00F048E8"/>
    <w:rsid w:val="00F07601"/>
    <w:rsid w:val="00F249EF"/>
    <w:rsid w:val="00F30C1D"/>
    <w:rsid w:val="00F34CB2"/>
    <w:rsid w:val="00F36D5B"/>
    <w:rsid w:val="00F379EE"/>
    <w:rsid w:val="00F408C6"/>
    <w:rsid w:val="00F47262"/>
    <w:rsid w:val="00F52579"/>
    <w:rsid w:val="00F64891"/>
    <w:rsid w:val="00F66378"/>
    <w:rsid w:val="00F716BD"/>
    <w:rsid w:val="00F8280C"/>
    <w:rsid w:val="00F82C96"/>
    <w:rsid w:val="00F950CB"/>
    <w:rsid w:val="00F960FB"/>
    <w:rsid w:val="00FA12E6"/>
    <w:rsid w:val="00FA466D"/>
    <w:rsid w:val="00FB0D47"/>
    <w:rsid w:val="00FC5F7C"/>
    <w:rsid w:val="00FD269B"/>
    <w:rsid w:val="00FD5C41"/>
    <w:rsid w:val="00FD65DF"/>
    <w:rsid w:val="00FE09E3"/>
    <w:rsid w:val="00FE279C"/>
    <w:rsid w:val="00FE47FB"/>
    <w:rsid w:val="00FE50DC"/>
    <w:rsid w:val="00FF1D5C"/>
    <w:rsid w:val="00FF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70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C26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2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B3B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8B3B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127DE"/>
    <w:pPr>
      <w:keepNext/>
      <w:widowControl/>
      <w:autoSpaceDE/>
      <w:autoSpaceDN/>
      <w:adjustRightInd/>
      <w:jc w:val="both"/>
      <w:outlineLvl w:val="4"/>
    </w:pPr>
    <w:rPr>
      <w:i/>
      <w:sz w:val="24"/>
    </w:rPr>
  </w:style>
  <w:style w:type="paragraph" w:styleId="6">
    <w:name w:val="heading 6"/>
    <w:basedOn w:val="a"/>
    <w:next w:val="a"/>
    <w:link w:val="60"/>
    <w:qFormat/>
    <w:rsid w:val="008B3B7C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8B3B7C"/>
    <w:pPr>
      <w:keepNext/>
      <w:shd w:val="clear" w:color="auto" w:fill="FFFFFF"/>
      <w:jc w:val="both"/>
      <w:outlineLvl w:val="6"/>
    </w:pPr>
    <w:rPr>
      <w:color w:val="000000"/>
      <w:sz w:val="28"/>
    </w:rPr>
  </w:style>
  <w:style w:type="paragraph" w:styleId="8">
    <w:name w:val="heading 8"/>
    <w:basedOn w:val="a"/>
    <w:next w:val="a"/>
    <w:link w:val="80"/>
    <w:unhideWhenUsed/>
    <w:qFormat/>
    <w:rsid w:val="008B3B7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8B3B7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7691"/>
    <w:pPr>
      <w:shd w:val="clear" w:color="auto" w:fill="000080"/>
    </w:pPr>
    <w:rPr>
      <w:rFonts w:ascii="Tahoma" w:hAnsi="Tahoma" w:cs="Tahoma"/>
    </w:rPr>
  </w:style>
  <w:style w:type="table" w:styleId="a4">
    <w:name w:val="Table Grid"/>
    <w:basedOn w:val="a1"/>
    <w:rsid w:val="00D00FD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D41D40"/>
    <w:pPr>
      <w:widowControl/>
      <w:autoSpaceDE/>
      <w:autoSpaceDN/>
      <w:adjustRightInd/>
      <w:jc w:val="center"/>
    </w:pPr>
    <w:rPr>
      <w:sz w:val="28"/>
    </w:rPr>
  </w:style>
  <w:style w:type="paragraph" w:styleId="31">
    <w:name w:val="Body Text Indent 3"/>
    <w:basedOn w:val="a"/>
    <w:link w:val="32"/>
    <w:rsid w:val="006A1189"/>
    <w:pPr>
      <w:widowControl/>
      <w:autoSpaceDE/>
      <w:autoSpaceDN/>
      <w:adjustRightInd/>
      <w:ind w:firstLine="426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6A1189"/>
    <w:rPr>
      <w:sz w:val="28"/>
    </w:rPr>
  </w:style>
  <w:style w:type="paragraph" w:styleId="21">
    <w:name w:val="Body Text Indent 2"/>
    <w:basedOn w:val="a"/>
    <w:link w:val="22"/>
    <w:rsid w:val="00391A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91AFA"/>
  </w:style>
  <w:style w:type="character" w:customStyle="1" w:styleId="50">
    <w:name w:val="Заголовок 5 Знак"/>
    <w:basedOn w:val="a0"/>
    <w:link w:val="5"/>
    <w:rsid w:val="00D127DE"/>
    <w:rPr>
      <w:i/>
      <w:sz w:val="24"/>
    </w:rPr>
  </w:style>
  <w:style w:type="character" w:customStyle="1" w:styleId="20">
    <w:name w:val="Заголовок 2 Знак"/>
    <w:basedOn w:val="a0"/>
    <w:link w:val="2"/>
    <w:semiHidden/>
    <w:rsid w:val="00D127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7C268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List Paragraph"/>
    <w:basedOn w:val="a"/>
    <w:uiPriority w:val="34"/>
    <w:qFormat/>
    <w:rsid w:val="009072BD"/>
    <w:pPr>
      <w:ind w:left="708"/>
    </w:pPr>
  </w:style>
  <w:style w:type="paragraph" w:styleId="a7">
    <w:name w:val="header"/>
    <w:basedOn w:val="a"/>
    <w:link w:val="a8"/>
    <w:rsid w:val="006546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4600"/>
  </w:style>
  <w:style w:type="paragraph" w:styleId="a9">
    <w:name w:val="footer"/>
    <w:basedOn w:val="a"/>
    <w:link w:val="aa"/>
    <w:uiPriority w:val="99"/>
    <w:rsid w:val="006546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4600"/>
  </w:style>
  <w:style w:type="paragraph" w:styleId="ab">
    <w:name w:val="Balloon Text"/>
    <w:basedOn w:val="a"/>
    <w:link w:val="ac"/>
    <w:rsid w:val="002D486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D486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8B3B7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B3B7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8B3B7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B3B7C"/>
    <w:rPr>
      <w:rFonts w:ascii="Cambria" w:eastAsia="Times New Roman" w:hAnsi="Cambria" w:cs="Times New Roman"/>
      <w:sz w:val="22"/>
      <w:szCs w:val="22"/>
    </w:rPr>
  </w:style>
  <w:style w:type="paragraph" w:styleId="ad">
    <w:name w:val="Body Text Indent"/>
    <w:basedOn w:val="a"/>
    <w:link w:val="ae"/>
    <w:rsid w:val="008B3B7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B3B7C"/>
  </w:style>
  <w:style w:type="paragraph" w:styleId="23">
    <w:name w:val="Body Text 2"/>
    <w:basedOn w:val="a"/>
    <w:link w:val="24"/>
    <w:rsid w:val="008B3B7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B3B7C"/>
  </w:style>
  <w:style w:type="paragraph" w:styleId="33">
    <w:name w:val="Body Text 3"/>
    <w:basedOn w:val="a"/>
    <w:link w:val="34"/>
    <w:rsid w:val="008B3B7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B3B7C"/>
    <w:rPr>
      <w:sz w:val="16"/>
      <w:szCs w:val="16"/>
    </w:rPr>
  </w:style>
  <w:style w:type="character" w:customStyle="1" w:styleId="60">
    <w:name w:val="Заголовок 6 Знак"/>
    <w:basedOn w:val="a0"/>
    <w:link w:val="6"/>
    <w:rsid w:val="008B3B7C"/>
    <w:rPr>
      <w:b/>
      <w:sz w:val="28"/>
    </w:rPr>
  </w:style>
  <w:style w:type="character" w:customStyle="1" w:styleId="70">
    <w:name w:val="Заголовок 7 Знак"/>
    <w:basedOn w:val="a0"/>
    <w:link w:val="7"/>
    <w:rsid w:val="008B3B7C"/>
    <w:rPr>
      <w:color w:val="000000"/>
      <w:sz w:val="28"/>
      <w:shd w:val="clear" w:color="auto" w:fill="FFFFFF"/>
    </w:rPr>
  </w:style>
  <w:style w:type="paragraph" w:styleId="af">
    <w:name w:val="Title"/>
    <w:basedOn w:val="a"/>
    <w:link w:val="af0"/>
    <w:qFormat/>
    <w:rsid w:val="008B3B7C"/>
    <w:pPr>
      <w:widowControl/>
      <w:autoSpaceDE/>
      <w:autoSpaceDN/>
      <w:adjustRightInd/>
      <w:jc w:val="center"/>
    </w:pPr>
    <w:rPr>
      <w:b/>
      <w:i/>
      <w:sz w:val="28"/>
    </w:rPr>
  </w:style>
  <w:style w:type="character" w:customStyle="1" w:styleId="af0">
    <w:name w:val="Название Знак"/>
    <w:basedOn w:val="a0"/>
    <w:link w:val="af"/>
    <w:rsid w:val="008B3B7C"/>
    <w:rPr>
      <w:b/>
      <w:i/>
      <w:sz w:val="28"/>
    </w:rPr>
  </w:style>
  <w:style w:type="paragraph" w:styleId="af1">
    <w:name w:val="Body Text"/>
    <w:basedOn w:val="a"/>
    <w:link w:val="af2"/>
    <w:rsid w:val="008B3B7C"/>
    <w:pPr>
      <w:widowControl/>
      <w:autoSpaceDE/>
      <w:autoSpaceDN/>
      <w:adjustRightInd/>
      <w:jc w:val="center"/>
    </w:pPr>
    <w:rPr>
      <w:sz w:val="28"/>
    </w:rPr>
  </w:style>
  <w:style w:type="character" w:customStyle="1" w:styleId="af2">
    <w:name w:val="Основной текст Знак"/>
    <w:basedOn w:val="a0"/>
    <w:link w:val="af1"/>
    <w:rsid w:val="008B3B7C"/>
    <w:rPr>
      <w:sz w:val="28"/>
    </w:rPr>
  </w:style>
  <w:style w:type="paragraph" w:customStyle="1" w:styleId="FR1">
    <w:name w:val="FR1"/>
    <w:rsid w:val="00F07601"/>
    <w:pPr>
      <w:widowControl w:val="0"/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af3">
    <w:name w:val="нормальный"/>
    <w:basedOn w:val="a"/>
    <w:rsid w:val="00394FAC"/>
    <w:pPr>
      <w:widowControl/>
      <w:autoSpaceDE/>
      <w:autoSpaceDN/>
      <w:adjustRightInd/>
      <w:ind w:firstLine="284"/>
    </w:pPr>
    <w:rPr>
      <w:rFonts w:ascii="Arial" w:hAnsi="Arial"/>
      <w:b/>
    </w:rPr>
  </w:style>
  <w:style w:type="paragraph" w:customStyle="1" w:styleId="Normal1">
    <w:name w:val="Normal1"/>
    <w:rsid w:val="00394FAC"/>
    <w:pPr>
      <w:widowControl w:val="0"/>
    </w:pPr>
    <w:rPr>
      <w:snapToGrid w:val="0"/>
    </w:rPr>
  </w:style>
  <w:style w:type="character" w:styleId="af4">
    <w:name w:val="Hyperlink"/>
    <w:basedOn w:val="a0"/>
    <w:rsid w:val="000C09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FD817-4D68-491C-9537-498D3F5F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cp:lastModifiedBy>Admin</cp:lastModifiedBy>
  <cp:revision>2</cp:revision>
  <cp:lastPrinted>2014-09-08T16:51:00Z</cp:lastPrinted>
  <dcterms:created xsi:type="dcterms:W3CDTF">2016-07-20T15:43:00Z</dcterms:created>
  <dcterms:modified xsi:type="dcterms:W3CDTF">2016-07-20T15:43:00Z</dcterms:modified>
</cp:coreProperties>
</file>